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8BE1" w14:textId="77777777" w:rsidR="000A328F" w:rsidRPr="005F2725" w:rsidRDefault="000A328F" w:rsidP="005F2725">
      <w:pPr>
        <w:pStyle w:val="Heading1"/>
        <w:spacing w:after="120"/>
        <w:jc w:val="both"/>
        <w:rPr>
          <w:rFonts w:ascii="Times New Roman" w:hAnsi="Times New Roman" w:cs="Times New Roman"/>
          <w:b/>
          <w:lang w:val="sr-Latn-RS"/>
        </w:rPr>
      </w:pPr>
      <w:r w:rsidRPr="005F2725">
        <w:rPr>
          <w:rFonts w:ascii="Times New Roman" w:hAnsi="Times New Roman" w:cs="Times New Roman"/>
          <w:b/>
          <w:lang w:val="sr-Latn-RS"/>
        </w:rPr>
        <w:t xml:space="preserve">KVARTALNI MONITOR BR. </w:t>
      </w:r>
      <w:r w:rsidR="007A2D7F" w:rsidRPr="005F2725">
        <w:rPr>
          <w:rFonts w:ascii="Times New Roman" w:hAnsi="Times New Roman" w:cs="Times New Roman"/>
          <w:b/>
          <w:lang w:val="sr-Latn-RS"/>
        </w:rPr>
        <w:t>6</w:t>
      </w:r>
      <w:r w:rsidR="00213C2C" w:rsidRPr="005F2725">
        <w:rPr>
          <w:rFonts w:ascii="Times New Roman" w:hAnsi="Times New Roman" w:cs="Times New Roman"/>
          <w:b/>
          <w:lang w:val="sr-Latn-RS"/>
        </w:rPr>
        <w:t>9</w:t>
      </w:r>
    </w:p>
    <w:p w14:paraId="59732542" w14:textId="77777777" w:rsidR="000A328F" w:rsidRPr="005F2725" w:rsidRDefault="000A328F" w:rsidP="005F2725">
      <w:pPr>
        <w:spacing w:after="240"/>
        <w:jc w:val="both"/>
        <w:rPr>
          <w:b/>
          <w:i/>
          <w:lang w:val="sr-Latn-RS"/>
        </w:rPr>
      </w:pPr>
      <w:r w:rsidRPr="005F2725">
        <w:rPr>
          <w:b/>
          <w:i/>
          <w:lang w:val="sr-Latn-RS"/>
        </w:rPr>
        <w:t>Saopštenje za medije</w:t>
      </w:r>
    </w:p>
    <w:p w14:paraId="31692BBF" w14:textId="77777777" w:rsidR="001D4C19" w:rsidRPr="005F2725" w:rsidRDefault="000A328F" w:rsidP="005F2725">
      <w:pPr>
        <w:jc w:val="both"/>
        <w:rPr>
          <w:lang w:val="sr-Latn-RS"/>
        </w:rPr>
      </w:pPr>
      <w:r w:rsidRPr="005F2725">
        <w:rPr>
          <w:b/>
          <w:lang w:val="sr-Latn-RS"/>
        </w:rPr>
        <w:t xml:space="preserve">BEOGRAD, </w:t>
      </w:r>
      <w:r w:rsidR="007A2D7F" w:rsidRPr="005F2725">
        <w:rPr>
          <w:b/>
          <w:lang w:val="sr-Latn-RS"/>
        </w:rPr>
        <w:t>2</w:t>
      </w:r>
      <w:r w:rsidR="00213C2C" w:rsidRPr="005F2725">
        <w:rPr>
          <w:b/>
          <w:lang w:val="sr-Latn-RS"/>
        </w:rPr>
        <w:t>9</w:t>
      </w:r>
      <w:r w:rsidR="00AC6E17" w:rsidRPr="005F2725">
        <w:rPr>
          <w:b/>
          <w:lang w:val="sr-Latn-RS"/>
        </w:rPr>
        <w:t>.</w:t>
      </w:r>
      <w:r w:rsidR="00213C2C" w:rsidRPr="005F2725">
        <w:rPr>
          <w:b/>
          <w:lang w:val="sr-Latn-RS"/>
        </w:rPr>
        <w:t xml:space="preserve"> septembar </w:t>
      </w:r>
      <w:r w:rsidR="00913EFC" w:rsidRPr="005F2725">
        <w:rPr>
          <w:b/>
          <w:lang w:val="sr-Latn-RS"/>
        </w:rPr>
        <w:t>202</w:t>
      </w:r>
      <w:r w:rsidR="00AB0717" w:rsidRPr="005F2725">
        <w:rPr>
          <w:b/>
          <w:lang w:val="sr-Latn-RS"/>
        </w:rPr>
        <w:t>2</w:t>
      </w:r>
      <w:r w:rsidR="00913EFC" w:rsidRPr="005F2725">
        <w:rPr>
          <w:b/>
          <w:lang w:val="sr-Latn-RS"/>
        </w:rPr>
        <w:t xml:space="preserve">. godine </w:t>
      </w:r>
      <w:r w:rsidRPr="005F2725">
        <w:rPr>
          <w:lang w:val="sr-Latn-RS"/>
        </w:rPr>
        <w:t xml:space="preserve"> – Autori najnovijeg, </w:t>
      </w:r>
      <w:r w:rsidR="007A2D7F" w:rsidRPr="005F2725">
        <w:rPr>
          <w:lang w:val="sr-Latn-RS"/>
        </w:rPr>
        <w:t>6</w:t>
      </w:r>
      <w:r w:rsidR="00213C2C" w:rsidRPr="005F2725">
        <w:rPr>
          <w:lang w:val="sr-Latn-RS"/>
        </w:rPr>
        <w:t>9</w:t>
      </w:r>
      <w:r w:rsidRPr="005F2725">
        <w:rPr>
          <w:lang w:val="sr-Latn-RS"/>
        </w:rPr>
        <w:t>. broja Kvartalnog monitora, u izdanju Ekonomskog fakulteta u Beogradu i FREN-a, istakli su sledeće</w:t>
      </w:r>
    </w:p>
    <w:p w14:paraId="2ABFFEE7" w14:textId="77777777" w:rsidR="00E2375A" w:rsidRPr="005F2725" w:rsidRDefault="00E2375A" w:rsidP="005F2725">
      <w:pPr>
        <w:jc w:val="both"/>
        <w:rPr>
          <w:lang w:val="sr-Latn-RS"/>
        </w:rPr>
      </w:pPr>
    </w:p>
    <w:p w14:paraId="22A2A675" w14:textId="77777777" w:rsidR="006A4877" w:rsidRPr="005F2725" w:rsidRDefault="00213C2C" w:rsidP="005F2725">
      <w:pPr>
        <w:jc w:val="both"/>
        <w:rPr>
          <w:lang w:val="sr-Latn-RS"/>
        </w:rPr>
      </w:pPr>
      <w:r w:rsidRPr="005F2725">
        <w:rPr>
          <w:lang w:val="sr-Latn-RS"/>
        </w:rPr>
        <w:t>U proteklom delu godine u Srbiji je, slično kao i u drugim evropskim zemljama, ubrzana inflacija, dok  privredna aktivnost i dalje ostvaruje  solidne rezultate. Me</w:t>
      </w:r>
      <w:r w:rsidR="005F2725">
        <w:rPr>
          <w:lang w:val="sr-Latn-RS"/>
        </w:rPr>
        <w:t>đ</w:t>
      </w:r>
      <w:r w:rsidRPr="005F2725">
        <w:rPr>
          <w:lang w:val="sr-Latn-RS"/>
        </w:rPr>
        <w:t>ugodišnja inflacija u avgustu je dostigla 13,2%, a rast BDP u prvom polugodištu iznosio je 4%. Za sada nema znakova usporavanja inflacije, ali postoji više signala da se privredna aktivnost usporava, uprkos solidnim rezultatima koji su ostvareni tokom prve polovine godine. Signali usporavanja privrede u Srbiji su usporavanje investici</w:t>
      </w:r>
      <w:r w:rsidR="005F2725">
        <w:rPr>
          <w:lang w:val="sr-Latn-RS"/>
        </w:rPr>
        <w:t>ja, pad obima aktivnosti  u građ</w:t>
      </w:r>
      <w:r w:rsidRPr="005F2725">
        <w:rPr>
          <w:lang w:val="sr-Latn-RS"/>
        </w:rPr>
        <w:t>evinarstvu, opadanje industrijske proizvodnje od aprila ove godine</w:t>
      </w:r>
      <w:r w:rsidR="006A4877" w:rsidRPr="005F2725">
        <w:rPr>
          <w:lang w:val="sr-Latn-RS"/>
        </w:rPr>
        <w:t>. Kretanje inflacije i privredne aktivnosti u narednom periodu zavisi od velikog broja faktora me</w:t>
      </w:r>
      <w:r w:rsidR="005F2725">
        <w:rPr>
          <w:lang w:val="sr-Latn-RS"/>
        </w:rPr>
        <w:t>đ</w:t>
      </w:r>
      <w:r w:rsidR="006A4877" w:rsidRPr="005F2725">
        <w:rPr>
          <w:lang w:val="sr-Latn-RS"/>
        </w:rPr>
        <w:t>u kojim su ključne mere ekonomske politike i kao razvoj geopolitičke situacije. Rezultati privrede Srbije u narednom periodu zavisiće kako od ekonomskih politika koje se primenjuju u zemlji, tako i od ekonomskih politika i privrednih kretanja u svetu.</w:t>
      </w:r>
    </w:p>
    <w:p w14:paraId="54D8955E" w14:textId="77777777" w:rsidR="00213C2C" w:rsidRPr="005F2725" w:rsidRDefault="00213C2C" w:rsidP="005F2725">
      <w:pPr>
        <w:jc w:val="both"/>
        <w:rPr>
          <w:lang w:val="sr-Latn-RS"/>
        </w:rPr>
      </w:pPr>
      <w:r w:rsidRPr="005F2725">
        <w:rPr>
          <w:lang w:val="sr-Latn-RS"/>
        </w:rPr>
        <w:t xml:space="preserve">  </w:t>
      </w:r>
    </w:p>
    <w:p w14:paraId="13E72033" w14:textId="77777777" w:rsidR="006A4877" w:rsidRPr="005F2725" w:rsidRDefault="006A4877" w:rsidP="005F2725">
      <w:pPr>
        <w:jc w:val="both"/>
        <w:rPr>
          <w:lang w:val="sr-Latn-RS"/>
        </w:rPr>
      </w:pPr>
      <w:r w:rsidRPr="005F2725">
        <w:rPr>
          <w:lang w:val="sr-Latn-RS"/>
        </w:rPr>
        <w:t>Predvi</w:t>
      </w:r>
      <w:r w:rsidR="005F2725">
        <w:rPr>
          <w:lang w:val="sr-Latn-RS"/>
        </w:rPr>
        <w:t>đ</w:t>
      </w:r>
      <w:r w:rsidRPr="005F2725">
        <w:rPr>
          <w:lang w:val="sr-Latn-RS"/>
        </w:rPr>
        <w:t xml:space="preserve">anje inflacije i </w:t>
      </w:r>
      <w:r w:rsidR="005F2725" w:rsidRPr="005F2725">
        <w:rPr>
          <w:lang w:val="sr-Latn-RS"/>
        </w:rPr>
        <w:t>privredine</w:t>
      </w:r>
      <w:r w:rsidRPr="005F2725">
        <w:rPr>
          <w:lang w:val="sr-Latn-RS"/>
        </w:rPr>
        <w:t xml:space="preserve"> aktivnosti u ovakvim uslovima je krajne uslovno i neizvesno, jer zavisi od velikog broja faktora, kao što su geopolitička kretanja, koju je teško predvideti. Pod pretpostavkom da će se u Srbiji i svetu, najmanje u </w:t>
      </w:r>
      <w:r w:rsidR="005F2725" w:rsidRPr="005F2725">
        <w:rPr>
          <w:lang w:val="sr-Latn-RS"/>
        </w:rPr>
        <w:t>naredna</w:t>
      </w:r>
      <w:r w:rsidRPr="005F2725">
        <w:rPr>
          <w:lang w:val="sr-Latn-RS"/>
        </w:rPr>
        <w:t xml:space="preserve"> dva- tri kvartala povećavati kamatne stope, kao da se fiskalna politika biti umereno restriktivna, da će cene energenta ostati približno na sadašnjem nivou ili da će opadati, kao i da neće biti nestašice  energenata moguće je dati </w:t>
      </w:r>
      <w:r w:rsidR="005F2725" w:rsidRPr="005F2725">
        <w:rPr>
          <w:lang w:val="sr-Latn-RS"/>
        </w:rPr>
        <w:t>orijentaciona</w:t>
      </w:r>
      <w:r w:rsidRPr="005F2725">
        <w:rPr>
          <w:lang w:val="sr-Latn-RS"/>
        </w:rPr>
        <w:t xml:space="preserve"> predvi</w:t>
      </w:r>
      <w:r w:rsidR="005F2725">
        <w:rPr>
          <w:lang w:val="sr-Latn-RS"/>
        </w:rPr>
        <w:t>đ</w:t>
      </w:r>
      <w:r w:rsidRPr="005F2725">
        <w:rPr>
          <w:lang w:val="sr-Latn-RS"/>
        </w:rPr>
        <w:t xml:space="preserve">anja inflacije i privredne aktivnosti za ovu godinu. Očekuje se da će inflacije u nekoliko narednih meseci i dalje rasti, zbog direktnog i </w:t>
      </w:r>
      <w:r w:rsidR="005F2725" w:rsidRPr="005F2725">
        <w:rPr>
          <w:lang w:val="sr-Latn-RS"/>
        </w:rPr>
        <w:t>indirektnog</w:t>
      </w:r>
      <w:r w:rsidRPr="005F2725">
        <w:rPr>
          <w:lang w:val="sr-Latn-RS"/>
        </w:rPr>
        <w:t xml:space="preserve"> efekata najnovijeg rasta cena energenata i hrane, kao i zbog toga što kamatne stope još uvek </w:t>
      </w:r>
      <w:r w:rsidR="005F2725">
        <w:rPr>
          <w:lang w:val="sr-Latn-RS"/>
        </w:rPr>
        <w:t>nisu na nivou na kome bi značaj</w:t>
      </w:r>
      <w:r w:rsidRPr="005F2725">
        <w:rPr>
          <w:lang w:val="sr-Latn-RS"/>
        </w:rPr>
        <w:t>n</w:t>
      </w:r>
      <w:r w:rsidR="005F2725">
        <w:rPr>
          <w:lang w:val="sr-Latn-RS"/>
        </w:rPr>
        <w:t>i</w:t>
      </w:r>
      <w:r w:rsidRPr="005F2725">
        <w:rPr>
          <w:lang w:val="sr-Latn-RS"/>
        </w:rPr>
        <w:t>je redukovale domaću tražnju, a ograničenja na strani  ponude još uvek su vrlo snažna. Inflacija bi krajem godine mogla da dostigle me</w:t>
      </w:r>
      <w:r w:rsidR="005F2725">
        <w:rPr>
          <w:lang w:val="sr-Latn-RS"/>
        </w:rPr>
        <w:t>đugodiš</w:t>
      </w:r>
      <w:r w:rsidRPr="005F2725">
        <w:rPr>
          <w:lang w:val="sr-Latn-RS"/>
        </w:rPr>
        <w:t>n</w:t>
      </w:r>
      <w:r w:rsidR="005F2725">
        <w:rPr>
          <w:lang w:val="sr-Latn-RS"/>
        </w:rPr>
        <w:t>j</w:t>
      </w:r>
      <w:r w:rsidRPr="005F2725">
        <w:rPr>
          <w:lang w:val="sr-Latn-RS"/>
        </w:rPr>
        <w:t>i nivo od oko 15%, dok bi prosečna inflacija  u ovoj u odnosu na narednu godinu iznosila  oko 11%. U ovom slučaju rast inflacije bi verovatno bio zaustavljen krajem ovo i početkom naredne godine, nakon čega bi nastupilo postepeno opadanje. Pod istim pretpostavkama privredna aktivnost u trećem i četvrtom kvartalu bi značajno opadala tako da bi  u drugoj polovini godine me</w:t>
      </w:r>
      <w:r w:rsidR="005F2725">
        <w:rPr>
          <w:lang w:val="sr-Latn-RS"/>
        </w:rPr>
        <w:t>đ</w:t>
      </w:r>
      <w:r w:rsidRPr="005F2725">
        <w:rPr>
          <w:lang w:val="sr-Latn-RS"/>
        </w:rPr>
        <w:t xml:space="preserve">ugodišnji rast BDP iznosio oko 2%, što </w:t>
      </w:r>
      <w:r w:rsidR="005F2725" w:rsidRPr="005F2725">
        <w:rPr>
          <w:lang w:val="sr-Latn-RS"/>
        </w:rPr>
        <w:t>implicira</w:t>
      </w:r>
      <w:r w:rsidRPr="005F2725">
        <w:rPr>
          <w:lang w:val="sr-Latn-RS"/>
        </w:rPr>
        <w:t xml:space="preserve"> rast na nivou cele godine od oko 3%. Privredna aktivnost u četvrtom kvartalu  bi imala me</w:t>
      </w:r>
      <w:r w:rsidR="005F2725">
        <w:rPr>
          <w:lang w:val="sr-Latn-RS"/>
        </w:rPr>
        <w:t>đ</w:t>
      </w:r>
      <w:r w:rsidRPr="005F2725">
        <w:rPr>
          <w:lang w:val="sr-Latn-RS"/>
        </w:rPr>
        <w:t xml:space="preserve">ugodišnji rast od oko 1%, što </w:t>
      </w:r>
      <w:r w:rsidR="005F2725" w:rsidRPr="005F2725">
        <w:rPr>
          <w:lang w:val="sr-Latn-RS"/>
        </w:rPr>
        <w:t>implicira</w:t>
      </w:r>
      <w:r w:rsidRPr="005F2725">
        <w:rPr>
          <w:lang w:val="sr-Latn-RS"/>
        </w:rPr>
        <w:t xml:space="preserve"> da bi se u narednu godinu ušlo sa slabim rastom, a to znači da čak i u slučaju da se inflacija uspešno obuzda, a me</w:t>
      </w:r>
      <w:r w:rsidR="005F2725">
        <w:rPr>
          <w:lang w:val="sr-Latn-RS"/>
        </w:rPr>
        <w:t>đ</w:t>
      </w:r>
      <w:r w:rsidRPr="005F2725">
        <w:rPr>
          <w:lang w:val="sr-Latn-RS"/>
        </w:rPr>
        <w:t>unarodne okolnosti poprave tokom prve polovine naredne godine, rast BDP u narednoj godine ne bi bio visok.</w:t>
      </w:r>
    </w:p>
    <w:p w14:paraId="24CB1155" w14:textId="77777777" w:rsidR="006A4877" w:rsidRPr="005F2725" w:rsidRDefault="006A4877" w:rsidP="005F2725">
      <w:pPr>
        <w:jc w:val="both"/>
        <w:rPr>
          <w:lang w:val="sr-Latn-RS"/>
        </w:rPr>
      </w:pPr>
      <w:r w:rsidRPr="005F2725">
        <w:rPr>
          <w:lang w:val="sr-Latn-RS"/>
        </w:rPr>
        <w:t xml:space="preserve">   </w:t>
      </w:r>
    </w:p>
    <w:p w14:paraId="1D64A453" w14:textId="77777777" w:rsidR="006A4877" w:rsidRPr="005F2725" w:rsidRDefault="006A4877" w:rsidP="005F2725">
      <w:pPr>
        <w:jc w:val="both"/>
        <w:rPr>
          <w:lang w:val="sr-Latn-RS"/>
        </w:rPr>
      </w:pPr>
      <w:r w:rsidRPr="005F2725">
        <w:rPr>
          <w:lang w:val="sr-Latn-RS"/>
        </w:rPr>
        <w:t>Ukoliko bi se me</w:t>
      </w:r>
      <w:r w:rsidR="005F2725">
        <w:rPr>
          <w:lang w:val="sr-Latn-RS"/>
        </w:rPr>
        <w:t>đ</w:t>
      </w:r>
      <w:r w:rsidRPr="005F2725">
        <w:rPr>
          <w:lang w:val="sr-Latn-RS"/>
        </w:rPr>
        <w:t xml:space="preserve">unarodne okolnosti pogoršale i ako bi to dovelo do dodatnog skoka cena energenata, kao i do njihove nestašice,  rezultati u drugoj polovini godine bi bili slabiji, što znači da u tom slučaju inflacija u ovoj godini bila veća, a  u </w:t>
      </w:r>
      <w:r w:rsidR="005F2725" w:rsidRPr="005F2725">
        <w:rPr>
          <w:lang w:val="sr-Latn-RS"/>
        </w:rPr>
        <w:t>četvrtom</w:t>
      </w:r>
      <w:r w:rsidRPr="005F2725">
        <w:rPr>
          <w:lang w:val="sr-Latn-RS"/>
        </w:rPr>
        <w:t xml:space="preserve"> kvartalu bi se verovatno dogodila recesija. U tom slučaju rezultati na nivou cele godine bi bili slabiji, a u narednu godinu bi se ušlo sa viskom inflacijom  i recesijom, zbog čega bi u narednoj godini inflacija bila visoka, a rast privrede  skroman. </w:t>
      </w:r>
    </w:p>
    <w:p w14:paraId="3900D1B4" w14:textId="77777777" w:rsidR="00213C2C" w:rsidRPr="005F2725" w:rsidRDefault="00213C2C" w:rsidP="005F2725">
      <w:pPr>
        <w:jc w:val="both"/>
        <w:rPr>
          <w:lang w:val="sr-Latn-RS"/>
        </w:rPr>
      </w:pPr>
    </w:p>
    <w:p w14:paraId="6F79C027" w14:textId="77777777" w:rsidR="006A4877" w:rsidRPr="005F2725" w:rsidRDefault="006A4877" w:rsidP="005F2725">
      <w:pPr>
        <w:jc w:val="both"/>
        <w:rPr>
          <w:color w:val="000000"/>
          <w:lang w:val="sr-Latn-RS"/>
        </w:rPr>
      </w:pPr>
      <w:r w:rsidRPr="005F2725">
        <w:rPr>
          <w:color w:val="000000"/>
          <w:lang w:val="sr-Latn-RS"/>
        </w:rPr>
        <w:t xml:space="preserve">Tekući deficit je u Q2 iznosio nešto manje od 1,3 mlrd evra (8,5% kvartalnog BDP-a). To predstavlja određeno umanjenje u odnosu na Q1 kad je bio 10,3% BDP-a, ali je i dalje jedan od većih kvartalnih tekućih deficita koji su ostvareni u prethodnih deset godina. Na primer, tekući deficit pre godinu dana, u Q2 2021. iznosio je nešto preko 700 </w:t>
      </w:r>
      <w:proofErr w:type="spellStart"/>
      <w:r w:rsidRPr="005F2725">
        <w:rPr>
          <w:color w:val="000000"/>
          <w:lang w:val="sr-Latn-RS"/>
        </w:rPr>
        <w:t>mln</w:t>
      </w:r>
      <w:proofErr w:type="spellEnd"/>
      <w:r w:rsidRPr="005F2725">
        <w:rPr>
          <w:color w:val="000000"/>
          <w:lang w:val="sr-Latn-RS"/>
        </w:rPr>
        <w:t xml:space="preserve"> evra (5,4% BDP-a). Iza </w:t>
      </w:r>
      <w:r w:rsidRPr="005F2725">
        <w:rPr>
          <w:color w:val="000000"/>
          <w:lang w:val="sr-Latn-RS"/>
        </w:rPr>
        <w:lastRenderedPageBreak/>
        <w:t>visokog tekućeg deficita u Q2 2022. stoji pre svega veliki deficit u trgovinskoj razmeni usled bržeg međugodišnjeg rasta uvoza (oko 40%) u odnosu na izvoz robe i usluga (oko 35%). Interesantno je primetiti i to da iza ovako visokog rasta i uvoza i izvoza u većoj meri stoji rast cena uvoznih i izvoznih proizvoda, a u manjoj rast fizičkog obima spoljnotrgovinske razmene.</w:t>
      </w:r>
    </w:p>
    <w:p w14:paraId="2CCD893C" w14:textId="77777777" w:rsidR="004230AC" w:rsidRPr="005F2725" w:rsidRDefault="004230AC" w:rsidP="005F2725">
      <w:pPr>
        <w:jc w:val="both"/>
        <w:rPr>
          <w:sz w:val="26"/>
          <w:lang w:val="sr-Latn-RS"/>
        </w:rPr>
      </w:pPr>
    </w:p>
    <w:p w14:paraId="6416A061" w14:textId="77777777" w:rsidR="004230AC" w:rsidRPr="005F2725" w:rsidRDefault="004230AC" w:rsidP="005F2725">
      <w:pPr>
        <w:jc w:val="both"/>
        <w:rPr>
          <w:rFonts w:eastAsia="Times New Roman"/>
          <w:kern w:val="0"/>
          <w:lang w:val="sr-Latn-RS"/>
        </w:rPr>
      </w:pPr>
      <w:r w:rsidRPr="005F2725">
        <w:rPr>
          <w:lang w:val="sr-Latn-RS"/>
        </w:rPr>
        <w:t>Na</w:t>
      </w:r>
      <w:r w:rsidRPr="005F2725">
        <w:rPr>
          <w:rFonts w:eastAsiaTheme="minorEastAsia"/>
          <w:lang w:val="sr-Latn-RS"/>
        </w:rPr>
        <w:t xml:space="preserve"> tržištu rada su ostvareni mešoviti rezultati: zaposlenost raste, nezaposlenost opada, ali i  realne zarade opadaju</w:t>
      </w:r>
      <w:r w:rsidRPr="005F2725">
        <w:rPr>
          <w:lang w:val="sr-Latn-RS"/>
        </w:rPr>
        <w:t xml:space="preserve">. </w:t>
      </w:r>
      <w:r w:rsidRPr="005F2725">
        <w:rPr>
          <w:rFonts w:eastAsiaTheme="minorEastAsia"/>
          <w:lang w:val="sr-Latn-RS"/>
        </w:rPr>
        <w:t xml:space="preserve"> </w:t>
      </w:r>
      <w:r w:rsidRPr="005F2725">
        <w:rPr>
          <w:color w:val="000000"/>
          <w:lang w:val="sr-Latn-RS"/>
        </w:rPr>
        <w:t xml:space="preserve">Ukupna zaposlenost je po Anketi o radnoj snazi (ARS) imala u Q2 međugodišnji rast od 4,3%, dok je registrovana zaposlenost  koja se prati na osnovu administrativnih podataka ostvarila nešto niži međugodišnji rast od 1,5%. Stopa nezaposlenosti u Q2 iznosila je 8,9% i bila je za 2,2 </w:t>
      </w:r>
      <w:proofErr w:type="spellStart"/>
      <w:r w:rsidRPr="005F2725">
        <w:rPr>
          <w:color w:val="000000"/>
          <w:lang w:val="sr-Latn-RS"/>
        </w:rPr>
        <w:t>p.p</w:t>
      </w:r>
      <w:proofErr w:type="spellEnd"/>
      <w:r w:rsidRPr="005F2725">
        <w:rPr>
          <w:color w:val="000000"/>
          <w:lang w:val="sr-Latn-RS"/>
        </w:rPr>
        <w:t xml:space="preserve">. manja nego u istom periodu prethodne godine. </w:t>
      </w:r>
      <w:r w:rsidRPr="005F2725">
        <w:rPr>
          <w:rFonts w:eastAsiaTheme="minorEastAsia"/>
          <w:color w:val="000000" w:themeColor="text1"/>
          <w:kern w:val="24"/>
          <w:sz w:val="26"/>
          <w:szCs w:val="26"/>
          <w:lang w:val="sr-Latn-RS"/>
        </w:rPr>
        <w:t>Prosečne zarade su u Q2 me</w:t>
      </w:r>
      <w:r w:rsidR="005F2725">
        <w:rPr>
          <w:rFonts w:eastAsiaTheme="minorEastAsia"/>
          <w:color w:val="000000" w:themeColor="text1"/>
          <w:kern w:val="24"/>
          <w:sz w:val="26"/>
          <w:szCs w:val="26"/>
          <w:lang w:val="sr-Latn-RS"/>
        </w:rPr>
        <w:t>đ</w:t>
      </w:r>
      <w:r w:rsidRPr="005F2725">
        <w:rPr>
          <w:rFonts w:eastAsiaTheme="minorEastAsia"/>
          <w:color w:val="000000" w:themeColor="text1"/>
          <w:kern w:val="24"/>
          <w:sz w:val="26"/>
          <w:szCs w:val="26"/>
          <w:lang w:val="sr-Latn-RS"/>
        </w:rPr>
        <w:t xml:space="preserve">ugodišnje nominalno povećane za 13,6%, dok realni rast iznosi 2,6%. Unutar godine, usled visoke inflacije, </w:t>
      </w:r>
      <w:r w:rsidR="005F2725" w:rsidRPr="005F2725">
        <w:rPr>
          <w:rFonts w:eastAsiaTheme="minorEastAsia"/>
          <w:color w:val="000000" w:themeColor="text1"/>
          <w:kern w:val="24"/>
          <w:sz w:val="26"/>
          <w:szCs w:val="26"/>
          <w:lang w:val="sr-Latn-RS"/>
        </w:rPr>
        <w:t>realna</w:t>
      </w:r>
      <w:r w:rsidRPr="005F2725">
        <w:rPr>
          <w:rFonts w:eastAsiaTheme="minorEastAsia"/>
          <w:color w:val="000000" w:themeColor="text1"/>
          <w:kern w:val="24"/>
          <w:sz w:val="26"/>
          <w:szCs w:val="26"/>
          <w:lang w:val="sr-Latn-RS"/>
        </w:rPr>
        <w:t xml:space="preserve"> vrednost zarada opada – u drugo</w:t>
      </w:r>
      <w:r w:rsidR="005F2725">
        <w:rPr>
          <w:rFonts w:eastAsiaTheme="minorEastAsia"/>
          <w:color w:val="000000" w:themeColor="text1"/>
          <w:kern w:val="24"/>
          <w:sz w:val="26"/>
          <w:szCs w:val="26"/>
          <w:lang w:val="sr-Latn-RS"/>
        </w:rPr>
        <w:t>m</w:t>
      </w:r>
      <w:r w:rsidRPr="005F2725">
        <w:rPr>
          <w:rFonts w:eastAsiaTheme="minorEastAsia"/>
          <w:color w:val="000000" w:themeColor="text1"/>
          <w:kern w:val="24"/>
          <w:sz w:val="26"/>
          <w:szCs w:val="26"/>
          <w:lang w:val="sr-Latn-RS"/>
        </w:rPr>
        <w:t xml:space="preserve"> kvartalu zarade su realno opale za 1,4%, a u julu se realno smanjenje zarada nastavlja.</w:t>
      </w:r>
    </w:p>
    <w:p w14:paraId="5313A46B" w14:textId="77777777" w:rsidR="004230AC" w:rsidRPr="005F2725" w:rsidRDefault="004230AC" w:rsidP="005F2725">
      <w:pPr>
        <w:jc w:val="both"/>
        <w:rPr>
          <w:color w:val="000000"/>
          <w:lang w:val="sr-Latn-RS"/>
        </w:rPr>
      </w:pPr>
    </w:p>
    <w:p w14:paraId="33978E63" w14:textId="77777777" w:rsidR="004230AC" w:rsidRDefault="004230AC" w:rsidP="005F2725">
      <w:pPr>
        <w:jc w:val="both"/>
        <w:rPr>
          <w:color w:val="000000"/>
          <w:lang w:val="sr-Latn-RS"/>
        </w:rPr>
      </w:pPr>
      <w:r w:rsidRPr="005F2725">
        <w:rPr>
          <w:color w:val="000000"/>
          <w:lang w:val="sr-Latn-RS"/>
        </w:rPr>
        <w:t xml:space="preserve">Od početka godine do kraja jula, budžet konsolidovane države, </w:t>
      </w:r>
      <w:r w:rsidR="005F2725" w:rsidRPr="005F2725">
        <w:rPr>
          <w:color w:val="000000"/>
          <w:lang w:val="sr-Latn-RS"/>
        </w:rPr>
        <w:t>prema</w:t>
      </w:r>
      <w:r w:rsidRPr="005F2725">
        <w:rPr>
          <w:color w:val="000000"/>
          <w:lang w:val="sr-Latn-RS"/>
        </w:rPr>
        <w:t xml:space="preserve"> zvaničnim podacima,  bio je u suficitu od 19 milijardi dinara. </w:t>
      </w:r>
      <w:r w:rsidR="00B43FD3" w:rsidRPr="005F2725">
        <w:rPr>
          <w:color w:val="000000"/>
          <w:lang w:val="sr-Latn-RS"/>
        </w:rPr>
        <w:t xml:space="preserve">Prihodi i rashodi države su u proteklom delu godine ostvarili visok nominalni rast, ali se njihov realni rast, usled inflacije, ubrzano usporava. U prvih sedam meseci ove godine prihodi države su realno povećani za 3,9%, dok su rashodi ostvarili realni rast od 2,3%. </w:t>
      </w:r>
      <w:r w:rsidR="005F2725">
        <w:rPr>
          <w:color w:val="000000"/>
          <w:lang w:val="sr-Latn-RS"/>
        </w:rPr>
        <w:t>D</w:t>
      </w:r>
      <w:r w:rsidR="00B43FD3" w:rsidRPr="005F2725">
        <w:rPr>
          <w:color w:val="000000"/>
          <w:lang w:val="sr-Latn-RS"/>
        </w:rPr>
        <w:t>ržava je u prvih sedam meseci javnim preduzećima iz obl</w:t>
      </w:r>
      <w:r w:rsidR="00430268" w:rsidRPr="005F2725">
        <w:rPr>
          <w:color w:val="000000"/>
          <w:lang w:val="sr-Latn-RS"/>
        </w:rPr>
        <w:t>a</w:t>
      </w:r>
      <w:r w:rsidR="005F2725">
        <w:rPr>
          <w:color w:val="000000"/>
          <w:lang w:val="sr-Latn-RS"/>
        </w:rPr>
        <w:t xml:space="preserve">sti energetike uplatila </w:t>
      </w:r>
      <w:r w:rsidR="00B43FD3" w:rsidRPr="005F2725">
        <w:rPr>
          <w:color w:val="000000"/>
          <w:lang w:val="sr-Latn-RS"/>
        </w:rPr>
        <w:t>105,6 milijarda dinara</w:t>
      </w:r>
      <w:r w:rsidR="00430268" w:rsidRPr="005F2725">
        <w:rPr>
          <w:color w:val="000000"/>
          <w:lang w:val="sr-Latn-RS"/>
        </w:rPr>
        <w:t>, ali su za sada, ove</w:t>
      </w:r>
      <w:r w:rsidR="005F2725">
        <w:rPr>
          <w:color w:val="000000"/>
          <w:lang w:val="sr-Latn-RS"/>
        </w:rPr>
        <w:t xml:space="preserve"> uplate</w:t>
      </w:r>
      <w:r w:rsidR="00430268" w:rsidRPr="005F2725">
        <w:rPr>
          <w:color w:val="000000"/>
          <w:lang w:val="sr-Latn-RS"/>
        </w:rPr>
        <w:t xml:space="preserve"> knjižene kao </w:t>
      </w:r>
      <w:r w:rsidR="005F2725" w:rsidRPr="005F2725">
        <w:rPr>
          <w:color w:val="000000"/>
          <w:lang w:val="sr-Latn-RS"/>
        </w:rPr>
        <w:t>pozajmice</w:t>
      </w:r>
      <w:r w:rsidR="00430268" w:rsidRPr="005F2725">
        <w:rPr>
          <w:color w:val="000000"/>
          <w:lang w:val="sr-Latn-RS"/>
        </w:rPr>
        <w:t xml:space="preserve">, a na kao trošak države. Procenjuje se da najveći deo sredstva koji je uplaćen javnim preduzećima neće biti vraćen, što znači da se </w:t>
      </w:r>
      <w:proofErr w:type="spellStart"/>
      <w:r w:rsidR="00430268" w:rsidRPr="005F2725">
        <w:rPr>
          <w:color w:val="000000"/>
          <w:lang w:val="sr-Latn-RS"/>
        </w:rPr>
        <w:t>se</w:t>
      </w:r>
      <w:proofErr w:type="spellEnd"/>
      <w:r w:rsidR="00430268" w:rsidRPr="005F2725">
        <w:rPr>
          <w:color w:val="000000"/>
          <w:lang w:val="sr-Latn-RS"/>
        </w:rPr>
        <w:t xml:space="preserve"> pretvor</w:t>
      </w:r>
      <w:r w:rsidR="005F2725">
        <w:rPr>
          <w:color w:val="000000"/>
          <w:lang w:val="sr-Latn-RS"/>
        </w:rPr>
        <w:t>iti u rashode države. Da su nav</w:t>
      </w:r>
      <w:r w:rsidR="00430268" w:rsidRPr="005F2725">
        <w:rPr>
          <w:color w:val="000000"/>
          <w:lang w:val="sr-Latn-RS"/>
        </w:rPr>
        <w:t>e</w:t>
      </w:r>
      <w:r w:rsidR="005F2725">
        <w:rPr>
          <w:color w:val="000000"/>
          <w:lang w:val="sr-Latn-RS"/>
        </w:rPr>
        <w:t>dene</w:t>
      </w:r>
      <w:r w:rsidR="00430268" w:rsidRPr="005F2725">
        <w:rPr>
          <w:color w:val="000000"/>
          <w:lang w:val="sr-Latn-RS"/>
        </w:rPr>
        <w:t xml:space="preserve"> pozajmice t</w:t>
      </w:r>
      <w:r w:rsidR="005F2725">
        <w:rPr>
          <w:color w:val="000000"/>
          <w:lang w:val="sr-Latn-RS"/>
        </w:rPr>
        <w:t>re</w:t>
      </w:r>
      <w:r w:rsidR="00430268" w:rsidRPr="005F2725">
        <w:rPr>
          <w:color w:val="000000"/>
          <w:lang w:val="sr-Latn-RS"/>
        </w:rPr>
        <w:t>tiran</w:t>
      </w:r>
      <w:r w:rsidR="005F2725">
        <w:rPr>
          <w:color w:val="000000"/>
          <w:lang w:val="sr-Latn-RS"/>
        </w:rPr>
        <w:t>e</w:t>
      </w:r>
      <w:r w:rsidR="00430268" w:rsidRPr="005F2725">
        <w:rPr>
          <w:color w:val="000000"/>
          <w:lang w:val="sr-Latn-RS"/>
        </w:rPr>
        <w:t xml:space="preserve"> kao rashodi država bi u prvih </w:t>
      </w:r>
      <w:r w:rsidR="005F2725" w:rsidRPr="005F2725">
        <w:rPr>
          <w:color w:val="000000"/>
          <w:lang w:val="sr-Latn-RS"/>
        </w:rPr>
        <w:t>sedam</w:t>
      </w:r>
      <w:r w:rsidR="00430268" w:rsidRPr="005F2725">
        <w:rPr>
          <w:color w:val="000000"/>
          <w:lang w:val="sr-Latn-RS"/>
        </w:rPr>
        <w:t xml:space="preserve"> meseci umesto suficita ostvarila značajan deficit. Procenjujemo da će fiskalni deficit, koji uključuje ostvarene i </w:t>
      </w:r>
      <w:r w:rsidR="005F2725" w:rsidRPr="005F2725">
        <w:rPr>
          <w:color w:val="000000"/>
          <w:lang w:val="sr-Latn-RS"/>
        </w:rPr>
        <w:t>očekivane</w:t>
      </w:r>
      <w:r w:rsidR="005F2725">
        <w:rPr>
          <w:color w:val="000000"/>
          <w:lang w:val="sr-Latn-RS"/>
        </w:rPr>
        <w:t xml:space="preserve"> rashode za energetiku,</w:t>
      </w:r>
      <w:r w:rsidR="00430268" w:rsidRPr="005F2725">
        <w:rPr>
          <w:color w:val="000000"/>
          <w:lang w:val="sr-Latn-RS"/>
        </w:rPr>
        <w:t xml:space="preserve"> u 2022. godini  iznositi oko 4% BDP.</w:t>
      </w:r>
    </w:p>
    <w:p w14:paraId="583E4CEC" w14:textId="77777777" w:rsidR="005F2725" w:rsidRPr="005F2725" w:rsidRDefault="005F2725" w:rsidP="005F2725">
      <w:pPr>
        <w:jc w:val="both"/>
        <w:rPr>
          <w:i/>
          <w:lang w:val="sr-Latn-RS"/>
        </w:rPr>
      </w:pPr>
    </w:p>
    <w:p w14:paraId="6919D538" w14:textId="77777777" w:rsidR="000A328F" w:rsidRPr="005F2725" w:rsidRDefault="000A328F" w:rsidP="005F2725">
      <w:pPr>
        <w:jc w:val="both"/>
        <w:rPr>
          <w:i/>
          <w:lang w:val="sr-Latn-RS"/>
        </w:rPr>
      </w:pPr>
      <w:r w:rsidRPr="005F2725">
        <w:rPr>
          <w:i/>
          <w:lang w:val="sr-Latn-RS"/>
        </w:rPr>
        <w:t>„Kvartalni monitor“ je publikacija u izdanju Ekonomskog fakulteta u Beogradu i FREN-a.</w:t>
      </w:r>
      <w:r w:rsidR="000A358B" w:rsidRPr="005F2725">
        <w:rPr>
          <w:i/>
          <w:lang w:val="sr-Latn-RS"/>
        </w:rPr>
        <w:t xml:space="preserve"> </w:t>
      </w:r>
    </w:p>
    <w:p w14:paraId="1F15BD3B" w14:textId="77777777" w:rsidR="00CB1431" w:rsidRPr="005F2725" w:rsidRDefault="00CB1431" w:rsidP="005F2725">
      <w:pPr>
        <w:jc w:val="both"/>
        <w:rPr>
          <w:color w:val="000000"/>
          <w:lang w:val="sr-Latn-RS"/>
        </w:rPr>
      </w:pPr>
    </w:p>
    <w:p w14:paraId="20094BE3" w14:textId="77777777" w:rsidR="00CB1431" w:rsidRPr="005F2725" w:rsidRDefault="00CB1431" w:rsidP="005F2725">
      <w:pPr>
        <w:jc w:val="both"/>
        <w:rPr>
          <w:lang w:val="sr-Latn-RS"/>
        </w:rPr>
      </w:pPr>
    </w:p>
    <w:p w14:paraId="1FB119EF" w14:textId="77777777" w:rsidR="00EE2092" w:rsidRPr="005F2725" w:rsidRDefault="00EE2092" w:rsidP="005F2725">
      <w:pPr>
        <w:jc w:val="both"/>
        <w:rPr>
          <w:lang w:val="sr-Latn-RS"/>
        </w:rPr>
      </w:pPr>
    </w:p>
    <w:p w14:paraId="683CB0D3" w14:textId="77777777" w:rsidR="00EE2092" w:rsidRPr="005F2725" w:rsidRDefault="00EE2092" w:rsidP="005F2725">
      <w:pPr>
        <w:jc w:val="both"/>
        <w:rPr>
          <w:lang w:val="sr-Latn-RS"/>
        </w:rPr>
      </w:pPr>
    </w:p>
    <w:p w14:paraId="7B588808" w14:textId="77777777" w:rsidR="00EE2092" w:rsidRPr="005F2725" w:rsidRDefault="00EE2092" w:rsidP="005F2725">
      <w:pPr>
        <w:jc w:val="both"/>
        <w:rPr>
          <w:lang w:val="sr-Latn-RS"/>
        </w:rPr>
      </w:pPr>
    </w:p>
    <w:p w14:paraId="0E67A501" w14:textId="77777777" w:rsidR="00EE2092" w:rsidRPr="005F2725" w:rsidRDefault="00EE2092" w:rsidP="005F2725">
      <w:pPr>
        <w:jc w:val="both"/>
        <w:rPr>
          <w:lang w:val="sr-Latn-RS"/>
        </w:rPr>
      </w:pPr>
    </w:p>
    <w:p w14:paraId="3931C1D9" w14:textId="77777777" w:rsidR="00EE2092" w:rsidRPr="005F2725" w:rsidRDefault="00EE2092" w:rsidP="005F2725">
      <w:pPr>
        <w:jc w:val="both"/>
        <w:rPr>
          <w:lang w:val="sr-Latn-RS"/>
        </w:rPr>
      </w:pPr>
    </w:p>
    <w:p w14:paraId="44E67B4C" w14:textId="77777777" w:rsidR="00EE2092" w:rsidRPr="005F2725" w:rsidRDefault="00EE2092" w:rsidP="005F2725">
      <w:pPr>
        <w:jc w:val="both"/>
        <w:rPr>
          <w:lang w:val="sr-Latn-RS"/>
        </w:rPr>
      </w:pPr>
    </w:p>
    <w:p w14:paraId="5914E7CD" w14:textId="77777777" w:rsidR="00EE2092" w:rsidRPr="005F2725" w:rsidRDefault="00EE2092" w:rsidP="005F2725">
      <w:pPr>
        <w:jc w:val="both"/>
        <w:rPr>
          <w:lang w:val="sr-Latn-RS"/>
        </w:rPr>
      </w:pPr>
    </w:p>
    <w:p w14:paraId="120D9178" w14:textId="77777777" w:rsidR="00EE2092" w:rsidRPr="005F2725" w:rsidRDefault="00EE2092" w:rsidP="005F2725">
      <w:pPr>
        <w:jc w:val="both"/>
        <w:rPr>
          <w:lang w:val="sr-Latn-RS"/>
        </w:rPr>
      </w:pPr>
    </w:p>
    <w:p w14:paraId="2D9274F2" w14:textId="77777777" w:rsidR="00EE2092" w:rsidRPr="005F2725" w:rsidRDefault="00EE2092" w:rsidP="005F2725">
      <w:pPr>
        <w:jc w:val="both"/>
        <w:rPr>
          <w:lang w:val="sr-Latn-RS"/>
        </w:rPr>
      </w:pPr>
    </w:p>
    <w:p w14:paraId="669D4546" w14:textId="77777777" w:rsidR="00EE2092" w:rsidRPr="005F2725" w:rsidRDefault="00EE2092" w:rsidP="005F2725">
      <w:pPr>
        <w:jc w:val="both"/>
        <w:rPr>
          <w:lang w:val="sr-Latn-RS"/>
        </w:rPr>
      </w:pPr>
    </w:p>
    <w:p w14:paraId="3A7774B5" w14:textId="77777777" w:rsidR="00EE2092" w:rsidRPr="005F2725" w:rsidRDefault="00EE2092" w:rsidP="005F2725">
      <w:pPr>
        <w:jc w:val="both"/>
        <w:rPr>
          <w:lang w:val="sr-Latn-RS"/>
        </w:rPr>
      </w:pPr>
    </w:p>
    <w:sectPr w:rsidR="00EE2092" w:rsidRPr="005F2725" w:rsidSect="009C0BF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5C14"/>
    <w:multiLevelType w:val="hybridMultilevel"/>
    <w:tmpl w:val="878A2CF6"/>
    <w:lvl w:ilvl="0" w:tplc="5B7C2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0465C">
      <w:start w:val="9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81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24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4C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A1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21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0E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86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A76701"/>
    <w:multiLevelType w:val="hybridMultilevel"/>
    <w:tmpl w:val="A0823AD0"/>
    <w:lvl w:ilvl="0" w:tplc="B57865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8F260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61AA0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DB005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FE48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EB6A1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42A02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D419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9A05F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30F7242"/>
    <w:multiLevelType w:val="hybridMultilevel"/>
    <w:tmpl w:val="24A08FD2"/>
    <w:lvl w:ilvl="0" w:tplc="00BC74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05A95D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0B84E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43CDE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A8CE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9071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3DEC9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C4C3B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84B6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45D219D"/>
    <w:multiLevelType w:val="hybridMultilevel"/>
    <w:tmpl w:val="9EE68E4E"/>
    <w:lvl w:ilvl="0" w:tplc="BA40A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2AF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D4E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4D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81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82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69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27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A3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E53BBD"/>
    <w:multiLevelType w:val="hybridMultilevel"/>
    <w:tmpl w:val="00EEE5F4"/>
    <w:lvl w:ilvl="0" w:tplc="843C7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E3EAA">
      <w:start w:val="12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AD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44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08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C1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66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A3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A4E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9A600D"/>
    <w:multiLevelType w:val="hybridMultilevel"/>
    <w:tmpl w:val="4D16D584"/>
    <w:lvl w:ilvl="0" w:tplc="B0A8C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0C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EB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E3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80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2B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A5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A1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74F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ED46008"/>
    <w:multiLevelType w:val="hybridMultilevel"/>
    <w:tmpl w:val="A30EBD48"/>
    <w:lvl w:ilvl="0" w:tplc="2C7286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176DE88">
      <w:start w:val="78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FE024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F6F8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A6E3B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FA2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96013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13AE3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C3AC1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1480421391">
    <w:abstractNumId w:val="0"/>
  </w:num>
  <w:num w:numId="2" w16cid:durableId="1680963145">
    <w:abstractNumId w:val="4"/>
  </w:num>
  <w:num w:numId="3" w16cid:durableId="1045562921">
    <w:abstractNumId w:val="5"/>
  </w:num>
  <w:num w:numId="4" w16cid:durableId="1292131473">
    <w:abstractNumId w:val="1"/>
  </w:num>
  <w:num w:numId="5" w16cid:durableId="1683386829">
    <w:abstractNumId w:val="6"/>
  </w:num>
  <w:num w:numId="6" w16cid:durableId="1167865393">
    <w:abstractNumId w:val="3"/>
  </w:num>
  <w:num w:numId="7" w16cid:durableId="184248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28F"/>
    <w:rsid w:val="00002155"/>
    <w:rsid w:val="00031870"/>
    <w:rsid w:val="000333BA"/>
    <w:rsid w:val="000576B7"/>
    <w:rsid w:val="00084886"/>
    <w:rsid w:val="000912A0"/>
    <w:rsid w:val="000A0001"/>
    <w:rsid w:val="000A328F"/>
    <w:rsid w:val="000A358B"/>
    <w:rsid w:val="000A397E"/>
    <w:rsid w:val="000C1F2D"/>
    <w:rsid w:val="000C2D63"/>
    <w:rsid w:val="000D0D2D"/>
    <w:rsid w:val="000D174F"/>
    <w:rsid w:val="000D3CAA"/>
    <w:rsid w:val="00143F9E"/>
    <w:rsid w:val="001860A4"/>
    <w:rsid w:val="001979CB"/>
    <w:rsid w:val="001A70A9"/>
    <w:rsid w:val="001C1ACB"/>
    <w:rsid w:val="001C2129"/>
    <w:rsid w:val="001C235E"/>
    <w:rsid w:val="001C5884"/>
    <w:rsid w:val="001D272B"/>
    <w:rsid w:val="001D289B"/>
    <w:rsid w:val="001D2AB2"/>
    <w:rsid w:val="001D4C19"/>
    <w:rsid w:val="001E0F05"/>
    <w:rsid w:val="001E7031"/>
    <w:rsid w:val="001F168D"/>
    <w:rsid w:val="001F54B1"/>
    <w:rsid w:val="00201582"/>
    <w:rsid w:val="002017BB"/>
    <w:rsid w:val="00213C2C"/>
    <w:rsid w:val="00234EB4"/>
    <w:rsid w:val="00244E91"/>
    <w:rsid w:val="00254B88"/>
    <w:rsid w:val="002638D5"/>
    <w:rsid w:val="0026696F"/>
    <w:rsid w:val="002716CB"/>
    <w:rsid w:val="00294802"/>
    <w:rsid w:val="002A3619"/>
    <w:rsid w:val="002C10E5"/>
    <w:rsid w:val="002C5B58"/>
    <w:rsid w:val="002C68AA"/>
    <w:rsid w:val="002E1A54"/>
    <w:rsid w:val="0031053E"/>
    <w:rsid w:val="00317EFC"/>
    <w:rsid w:val="00343F46"/>
    <w:rsid w:val="003515FC"/>
    <w:rsid w:val="00355CC2"/>
    <w:rsid w:val="00363D30"/>
    <w:rsid w:val="003B2C5E"/>
    <w:rsid w:val="003B5BAD"/>
    <w:rsid w:val="003B7FA9"/>
    <w:rsid w:val="003C507A"/>
    <w:rsid w:val="003C6B17"/>
    <w:rsid w:val="003F04EA"/>
    <w:rsid w:val="003F7B1A"/>
    <w:rsid w:val="004158DE"/>
    <w:rsid w:val="004176AD"/>
    <w:rsid w:val="004179C8"/>
    <w:rsid w:val="004230AC"/>
    <w:rsid w:val="00430268"/>
    <w:rsid w:val="004448DB"/>
    <w:rsid w:val="00444DFF"/>
    <w:rsid w:val="004563E1"/>
    <w:rsid w:val="00457BB8"/>
    <w:rsid w:val="004609FE"/>
    <w:rsid w:val="00474ABE"/>
    <w:rsid w:val="00482B99"/>
    <w:rsid w:val="00483235"/>
    <w:rsid w:val="004B669C"/>
    <w:rsid w:val="004B7E18"/>
    <w:rsid w:val="004C6DF0"/>
    <w:rsid w:val="004F46B2"/>
    <w:rsid w:val="00514B74"/>
    <w:rsid w:val="00524B0A"/>
    <w:rsid w:val="00534910"/>
    <w:rsid w:val="00541444"/>
    <w:rsid w:val="00557575"/>
    <w:rsid w:val="00561F2F"/>
    <w:rsid w:val="00582F3D"/>
    <w:rsid w:val="005845C8"/>
    <w:rsid w:val="005912AD"/>
    <w:rsid w:val="00593270"/>
    <w:rsid w:val="00595FC6"/>
    <w:rsid w:val="0059798C"/>
    <w:rsid w:val="005B0CE7"/>
    <w:rsid w:val="005C3804"/>
    <w:rsid w:val="005E273C"/>
    <w:rsid w:val="005F2725"/>
    <w:rsid w:val="00614EFE"/>
    <w:rsid w:val="006435B7"/>
    <w:rsid w:val="00644905"/>
    <w:rsid w:val="006453F9"/>
    <w:rsid w:val="00670101"/>
    <w:rsid w:val="00674B22"/>
    <w:rsid w:val="00677717"/>
    <w:rsid w:val="006A0FC6"/>
    <w:rsid w:val="006A27A7"/>
    <w:rsid w:val="006A4877"/>
    <w:rsid w:val="006A498C"/>
    <w:rsid w:val="006B2678"/>
    <w:rsid w:val="006C6DB2"/>
    <w:rsid w:val="006D2095"/>
    <w:rsid w:val="006D66CE"/>
    <w:rsid w:val="0070734D"/>
    <w:rsid w:val="00715FE0"/>
    <w:rsid w:val="00733C98"/>
    <w:rsid w:val="00740FB7"/>
    <w:rsid w:val="0074715D"/>
    <w:rsid w:val="0075072F"/>
    <w:rsid w:val="0078462D"/>
    <w:rsid w:val="007A2D7F"/>
    <w:rsid w:val="007D3D08"/>
    <w:rsid w:val="007E6340"/>
    <w:rsid w:val="00803916"/>
    <w:rsid w:val="00805BE4"/>
    <w:rsid w:val="00817EDE"/>
    <w:rsid w:val="00830BCD"/>
    <w:rsid w:val="00833158"/>
    <w:rsid w:val="008548C6"/>
    <w:rsid w:val="00880092"/>
    <w:rsid w:val="00886DD8"/>
    <w:rsid w:val="008D2959"/>
    <w:rsid w:val="00902ABF"/>
    <w:rsid w:val="0090300E"/>
    <w:rsid w:val="00910BD3"/>
    <w:rsid w:val="00913EFC"/>
    <w:rsid w:val="009260A4"/>
    <w:rsid w:val="00926498"/>
    <w:rsid w:val="00936614"/>
    <w:rsid w:val="00942457"/>
    <w:rsid w:val="00946743"/>
    <w:rsid w:val="00957824"/>
    <w:rsid w:val="00960218"/>
    <w:rsid w:val="0096463A"/>
    <w:rsid w:val="00971D25"/>
    <w:rsid w:val="00974B55"/>
    <w:rsid w:val="0098046B"/>
    <w:rsid w:val="00986C43"/>
    <w:rsid w:val="00987AD8"/>
    <w:rsid w:val="00995D26"/>
    <w:rsid w:val="009A6346"/>
    <w:rsid w:val="009B5B89"/>
    <w:rsid w:val="009B7AB1"/>
    <w:rsid w:val="009C004B"/>
    <w:rsid w:val="009C0BFA"/>
    <w:rsid w:val="009E4080"/>
    <w:rsid w:val="009E4995"/>
    <w:rsid w:val="009F5DC3"/>
    <w:rsid w:val="00A00DB8"/>
    <w:rsid w:val="00A07146"/>
    <w:rsid w:val="00A12E51"/>
    <w:rsid w:val="00A17397"/>
    <w:rsid w:val="00A17554"/>
    <w:rsid w:val="00A256E1"/>
    <w:rsid w:val="00A500C7"/>
    <w:rsid w:val="00A537C6"/>
    <w:rsid w:val="00A60A29"/>
    <w:rsid w:val="00A74553"/>
    <w:rsid w:val="00A83456"/>
    <w:rsid w:val="00A8622F"/>
    <w:rsid w:val="00AB0717"/>
    <w:rsid w:val="00AC6E17"/>
    <w:rsid w:val="00AF2010"/>
    <w:rsid w:val="00AF3274"/>
    <w:rsid w:val="00B02C65"/>
    <w:rsid w:val="00B072E2"/>
    <w:rsid w:val="00B43FD3"/>
    <w:rsid w:val="00B67D9F"/>
    <w:rsid w:val="00B70A79"/>
    <w:rsid w:val="00B72D8D"/>
    <w:rsid w:val="00B91FF2"/>
    <w:rsid w:val="00B953D0"/>
    <w:rsid w:val="00BB3727"/>
    <w:rsid w:val="00BD1D88"/>
    <w:rsid w:val="00BF21E1"/>
    <w:rsid w:val="00C30041"/>
    <w:rsid w:val="00C4033B"/>
    <w:rsid w:val="00C42884"/>
    <w:rsid w:val="00C44D10"/>
    <w:rsid w:val="00C502CD"/>
    <w:rsid w:val="00C50324"/>
    <w:rsid w:val="00C50FB5"/>
    <w:rsid w:val="00C52146"/>
    <w:rsid w:val="00C567D3"/>
    <w:rsid w:val="00C65189"/>
    <w:rsid w:val="00C7609D"/>
    <w:rsid w:val="00C829B1"/>
    <w:rsid w:val="00CB1431"/>
    <w:rsid w:val="00CB56EB"/>
    <w:rsid w:val="00CD4284"/>
    <w:rsid w:val="00CE2B39"/>
    <w:rsid w:val="00D03C57"/>
    <w:rsid w:val="00D34E7D"/>
    <w:rsid w:val="00D45CA9"/>
    <w:rsid w:val="00D56555"/>
    <w:rsid w:val="00D5721E"/>
    <w:rsid w:val="00D657B5"/>
    <w:rsid w:val="00D84D2F"/>
    <w:rsid w:val="00D85737"/>
    <w:rsid w:val="00D86BE0"/>
    <w:rsid w:val="00DC6656"/>
    <w:rsid w:val="00DC78EA"/>
    <w:rsid w:val="00DD34C0"/>
    <w:rsid w:val="00DD55A5"/>
    <w:rsid w:val="00DF62F4"/>
    <w:rsid w:val="00E035BC"/>
    <w:rsid w:val="00E113D5"/>
    <w:rsid w:val="00E13388"/>
    <w:rsid w:val="00E2375A"/>
    <w:rsid w:val="00E80C5A"/>
    <w:rsid w:val="00EA25B1"/>
    <w:rsid w:val="00EA46BD"/>
    <w:rsid w:val="00EB6F3F"/>
    <w:rsid w:val="00ED060A"/>
    <w:rsid w:val="00EE2092"/>
    <w:rsid w:val="00F15FCF"/>
    <w:rsid w:val="00F27FB7"/>
    <w:rsid w:val="00F42CDA"/>
    <w:rsid w:val="00F44C01"/>
    <w:rsid w:val="00F50280"/>
    <w:rsid w:val="00F52E3C"/>
    <w:rsid w:val="00F94053"/>
    <w:rsid w:val="00FA35E9"/>
    <w:rsid w:val="00FA4C48"/>
    <w:rsid w:val="00FB4AF2"/>
    <w:rsid w:val="00FC67F2"/>
    <w:rsid w:val="00FD5A65"/>
    <w:rsid w:val="00FF2C6A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05E7"/>
  <w15:docId w15:val="{2CBB5F47-A390-406B-899F-5B9D0B83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28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28F"/>
    <w:pPr>
      <w:keepNext/>
      <w:keepLines/>
      <w:widowControl/>
      <w:suppressAutoHyphens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2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40FB7"/>
    <w:pPr>
      <w:widowControl/>
      <w:suppressAutoHyphens w:val="0"/>
      <w:ind w:left="720"/>
      <w:contextualSpacing/>
    </w:pPr>
    <w:rPr>
      <w:rFonts w:eastAsia="Times New Roman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28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27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1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00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78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1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3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7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5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7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9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4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8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5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3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90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F7152-6A81-4216-AD4F-D2E91E75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Milojko Arsic</dc:creator>
  <cp:lastModifiedBy>Aleksandar</cp:lastModifiedBy>
  <cp:revision>2</cp:revision>
  <cp:lastPrinted>2022-09-29T07:50:00Z</cp:lastPrinted>
  <dcterms:created xsi:type="dcterms:W3CDTF">2022-09-29T07:53:00Z</dcterms:created>
  <dcterms:modified xsi:type="dcterms:W3CDTF">2022-09-29T07:53:00Z</dcterms:modified>
</cp:coreProperties>
</file>