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79D3" w14:textId="77777777" w:rsidR="000A328F" w:rsidRPr="00D7551F" w:rsidRDefault="000A328F" w:rsidP="00D7551F">
      <w:pPr>
        <w:pStyle w:val="Heading1"/>
        <w:spacing w:after="120"/>
        <w:jc w:val="both"/>
        <w:rPr>
          <w:rFonts w:ascii="Times New Roman" w:hAnsi="Times New Roman" w:cs="Times New Roman"/>
          <w:b/>
          <w:lang w:val="sr-Latn-RS"/>
        </w:rPr>
      </w:pPr>
      <w:r w:rsidRPr="00D7551F">
        <w:rPr>
          <w:rFonts w:ascii="Times New Roman" w:hAnsi="Times New Roman" w:cs="Times New Roman"/>
          <w:b/>
          <w:lang w:val="sr-Latn-RS"/>
        </w:rPr>
        <w:t xml:space="preserve">KVARTALNI MONITOR BR. </w:t>
      </w:r>
      <w:r w:rsidR="007A2D7F" w:rsidRPr="00D7551F">
        <w:rPr>
          <w:rFonts w:ascii="Times New Roman" w:hAnsi="Times New Roman" w:cs="Times New Roman"/>
          <w:b/>
          <w:lang w:val="sr-Latn-RS"/>
        </w:rPr>
        <w:t>6</w:t>
      </w:r>
      <w:r w:rsidR="00AC6E17" w:rsidRPr="00D7551F">
        <w:rPr>
          <w:rFonts w:ascii="Times New Roman" w:hAnsi="Times New Roman" w:cs="Times New Roman"/>
          <w:b/>
          <w:lang w:val="sr-Latn-RS"/>
        </w:rPr>
        <w:t>6</w:t>
      </w:r>
    </w:p>
    <w:p w14:paraId="19C45E35" w14:textId="77777777" w:rsidR="000A328F" w:rsidRPr="00D7551F" w:rsidRDefault="000A328F" w:rsidP="00D7551F">
      <w:pPr>
        <w:spacing w:after="240"/>
        <w:jc w:val="both"/>
        <w:rPr>
          <w:b/>
          <w:i/>
          <w:lang w:val="sr-Latn-RS"/>
        </w:rPr>
      </w:pPr>
      <w:r w:rsidRPr="00D7551F">
        <w:rPr>
          <w:b/>
          <w:i/>
          <w:lang w:val="sr-Latn-RS"/>
        </w:rPr>
        <w:t>Saopštenje za medije</w:t>
      </w:r>
    </w:p>
    <w:p w14:paraId="1D5EE6D5" w14:textId="6203AD1D" w:rsidR="001D4C19" w:rsidRPr="00D7551F" w:rsidRDefault="000A328F" w:rsidP="00D7551F">
      <w:pPr>
        <w:jc w:val="both"/>
        <w:rPr>
          <w:lang w:val="sr-Latn-RS"/>
        </w:rPr>
      </w:pPr>
      <w:r w:rsidRPr="00D7551F">
        <w:rPr>
          <w:b/>
          <w:lang w:val="sr-Latn-RS"/>
        </w:rPr>
        <w:t xml:space="preserve">BEOGRAD, </w:t>
      </w:r>
      <w:r w:rsidR="007A2D7F" w:rsidRPr="00D7551F">
        <w:rPr>
          <w:b/>
          <w:lang w:val="sr-Latn-RS"/>
        </w:rPr>
        <w:t>2</w:t>
      </w:r>
      <w:r w:rsidR="00343F46" w:rsidRPr="00D7551F">
        <w:rPr>
          <w:b/>
          <w:lang w:val="sr-Latn-RS"/>
        </w:rPr>
        <w:t>3</w:t>
      </w:r>
      <w:r w:rsidR="00AC6E17" w:rsidRPr="00D7551F">
        <w:rPr>
          <w:b/>
          <w:lang w:val="sr-Latn-RS"/>
        </w:rPr>
        <w:t>.</w:t>
      </w:r>
      <w:r w:rsidR="00D7551F">
        <w:rPr>
          <w:b/>
          <w:lang w:val="sr-Latn-RS"/>
        </w:rPr>
        <w:t xml:space="preserve"> </w:t>
      </w:r>
      <w:r w:rsidR="00AC6E17" w:rsidRPr="00D7551F">
        <w:rPr>
          <w:b/>
          <w:lang w:val="sr-Latn-RS"/>
        </w:rPr>
        <w:t xml:space="preserve">decembar </w:t>
      </w:r>
      <w:r w:rsidR="00913EFC" w:rsidRPr="00D7551F">
        <w:rPr>
          <w:b/>
          <w:lang w:val="sr-Latn-RS"/>
        </w:rPr>
        <w:t>202</w:t>
      </w:r>
      <w:r w:rsidR="0090300E" w:rsidRPr="00D7551F">
        <w:rPr>
          <w:b/>
          <w:lang w:val="sr-Latn-RS"/>
        </w:rPr>
        <w:t>1</w:t>
      </w:r>
      <w:r w:rsidR="00913EFC" w:rsidRPr="00D7551F">
        <w:rPr>
          <w:b/>
          <w:lang w:val="sr-Latn-RS"/>
        </w:rPr>
        <w:t xml:space="preserve">. godine </w:t>
      </w:r>
      <w:r w:rsidRPr="00D7551F">
        <w:rPr>
          <w:lang w:val="sr-Latn-RS"/>
        </w:rPr>
        <w:t xml:space="preserve"> – Autori najnovijeg, </w:t>
      </w:r>
      <w:r w:rsidR="007A2D7F" w:rsidRPr="00D7551F">
        <w:rPr>
          <w:lang w:val="sr-Latn-RS"/>
        </w:rPr>
        <w:t>6</w:t>
      </w:r>
      <w:r w:rsidR="00AC6E17" w:rsidRPr="00D7551F">
        <w:rPr>
          <w:lang w:val="sr-Latn-RS"/>
        </w:rPr>
        <w:t>6</w:t>
      </w:r>
      <w:r w:rsidRPr="00D7551F">
        <w:rPr>
          <w:lang w:val="sr-Latn-RS"/>
        </w:rPr>
        <w:t>. broja Kvartalnog monitora, u izdanju Ekonomskog fakulteta u Beogradu i FREN-a, istakli su sledeće</w:t>
      </w:r>
      <w:r w:rsidR="00D7551F">
        <w:rPr>
          <w:lang w:val="sr-Latn-RS"/>
        </w:rPr>
        <w:t>:</w:t>
      </w:r>
    </w:p>
    <w:p w14:paraId="5CCA291B" w14:textId="77777777" w:rsidR="002017BB" w:rsidRPr="00D7551F" w:rsidRDefault="002017BB" w:rsidP="00D7551F">
      <w:pPr>
        <w:jc w:val="both"/>
        <w:rPr>
          <w:lang w:val="sr-Latn-RS"/>
        </w:rPr>
      </w:pPr>
    </w:p>
    <w:p w14:paraId="5297E5B2" w14:textId="77777777" w:rsidR="002017BB" w:rsidRPr="00D7551F" w:rsidRDefault="002017BB" w:rsidP="00D7551F">
      <w:pPr>
        <w:jc w:val="both"/>
        <w:rPr>
          <w:lang w:val="sr-Latn-RS"/>
        </w:rPr>
      </w:pPr>
      <w:r w:rsidRPr="00D7551F">
        <w:rPr>
          <w:lang w:val="sr-Latn-RS"/>
        </w:rPr>
        <w:t xml:space="preserve">Najvažniji  trendovi u  privredi Srbije u ovoj godini su nastavak oporavka privredne aktivnosti i ubrzanje inflacije.  Zaposlenost </w:t>
      </w:r>
      <w:r w:rsidR="00740FB7" w:rsidRPr="00D7551F">
        <w:rPr>
          <w:lang w:val="sr-Latn-RS"/>
        </w:rPr>
        <w:t>solidno raste, ali se rast realnih zarada u toku godine usporava, usled ubrzanja inflacije.</w:t>
      </w:r>
      <w:r w:rsidRPr="00D7551F">
        <w:rPr>
          <w:lang w:val="sr-Latn-RS"/>
        </w:rPr>
        <w:t xml:space="preserve"> </w:t>
      </w:r>
      <w:r w:rsidR="0074715D" w:rsidRPr="00D7551F">
        <w:rPr>
          <w:lang w:val="sr-Latn-RS"/>
        </w:rPr>
        <w:t>Def</w:t>
      </w:r>
      <w:r w:rsidR="00B072E2" w:rsidRPr="00D7551F">
        <w:rPr>
          <w:lang w:val="sr-Latn-RS"/>
        </w:rPr>
        <w:t>i</w:t>
      </w:r>
      <w:r w:rsidR="0074715D" w:rsidRPr="00D7551F">
        <w:rPr>
          <w:lang w:val="sr-Latn-RS"/>
        </w:rPr>
        <w:t>cit u trgovini sa svetom je pov</w:t>
      </w:r>
      <w:r w:rsidR="00B072E2" w:rsidRPr="00D7551F">
        <w:rPr>
          <w:lang w:val="sr-Latn-RS"/>
        </w:rPr>
        <w:t>e</w:t>
      </w:r>
      <w:r w:rsidR="0074715D" w:rsidRPr="00D7551F">
        <w:rPr>
          <w:lang w:val="sr-Latn-RS"/>
        </w:rPr>
        <w:t>ćan, ali je priliv str</w:t>
      </w:r>
      <w:r w:rsidR="00B072E2" w:rsidRPr="00D7551F">
        <w:rPr>
          <w:lang w:val="sr-Latn-RS"/>
        </w:rPr>
        <w:t>a</w:t>
      </w:r>
      <w:r w:rsidR="0074715D" w:rsidRPr="00D7551F">
        <w:rPr>
          <w:lang w:val="sr-Latn-RS"/>
        </w:rPr>
        <w:t>nog kapit</w:t>
      </w:r>
      <w:r w:rsidR="00B072E2" w:rsidRPr="00D7551F">
        <w:rPr>
          <w:lang w:val="sr-Latn-RS"/>
        </w:rPr>
        <w:t>a</w:t>
      </w:r>
      <w:r w:rsidR="0074715D" w:rsidRPr="00D7551F">
        <w:rPr>
          <w:lang w:val="sr-Latn-RS"/>
        </w:rPr>
        <w:t>la visok kako po osnovu str</w:t>
      </w:r>
      <w:r w:rsidR="00B072E2" w:rsidRPr="00D7551F">
        <w:rPr>
          <w:lang w:val="sr-Latn-RS"/>
        </w:rPr>
        <w:t>a</w:t>
      </w:r>
      <w:r w:rsidR="0074715D" w:rsidRPr="00D7551F">
        <w:rPr>
          <w:lang w:val="sr-Latn-RS"/>
        </w:rPr>
        <w:t>nih dir</w:t>
      </w:r>
      <w:r w:rsidR="00B072E2" w:rsidRPr="00D7551F">
        <w:rPr>
          <w:lang w:val="sr-Latn-RS"/>
        </w:rPr>
        <w:t>e</w:t>
      </w:r>
      <w:r w:rsidR="0074715D" w:rsidRPr="00D7551F">
        <w:rPr>
          <w:lang w:val="sr-Latn-RS"/>
        </w:rPr>
        <w:t>ktnih invest</w:t>
      </w:r>
      <w:r w:rsidR="00B072E2" w:rsidRPr="00D7551F">
        <w:rPr>
          <w:lang w:val="sr-Latn-RS"/>
        </w:rPr>
        <w:t>i</w:t>
      </w:r>
      <w:r w:rsidR="0074715D" w:rsidRPr="00D7551F">
        <w:rPr>
          <w:lang w:val="sr-Latn-RS"/>
        </w:rPr>
        <w:t>cij</w:t>
      </w:r>
      <w:r w:rsidR="00B072E2" w:rsidRPr="00D7551F">
        <w:rPr>
          <w:lang w:val="sr-Latn-RS"/>
        </w:rPr>
        <w:t>a</w:t>
      </w:r>
      <w:r w:rsidR="0074715D" w:rsidRPr="00D7551F">
        <w:rPr>
          <w:lang w:val="sr-Latn-RS"/>
        </w:rPr>
        <w:t>, tako i po osnovu zaduživanj</w:t>
      </w:r>
      <w:r w:rsidR="00B072E2" w:rsidRPr="00D7551F">
        <w:rPr>
          <w:lang w:val="sr-Latn-RS"/>
        </w:rPr>
        <w:t>a</w:t>
      </w:r>
      <w:r w:rsidR="0074715D" w:rsidRPr="00D7551F">
        <w:rPr>
          <w:lang w:val="sr-Latn-RS"/>
        </w:rPr>
        <w:t xml:space="preserve"> u inostranstvu</w:t>
      </w:r>
      <w:r w:rsidRPr="00D7551F">
        <w:rPr>
          <w:lang w:val="sr-Latn-RS"/>
        </w:rPr>
        <w:t xml:space="preserve">.  Rezultati privrede Srbije u </w:t>
      </w:r>
      <w:r w:rsidR="0074715D" w:rsidRPr="00D7551F">
        <w:rPr>
          <w:lang w:val="sr-Latn-RS"/>
        </w:rPr>
        <w:t xml:space="preserve">2021. godini u </w:t>
      </w:r>
      <w:r w:rsidRPr="00D7551F">
        <w:rPr>
          <w:lang w:val="sr-Latn-RS"/>
        </w:rPr>
        <w:t xml:space="preserve">osnovi prate evropske trendove, s time što su i pozitivni i negativni rezultati intenzivniji. </w:t>
      </w:r>
    </w:p>
    <w:p w14:paraId="2853C54B" w14:textId="77777777" w:rsidR="002017BB" w:rsidRPr="00D7551F" w:rsidRDefault="002017BB" w:rsidP="00D7551F">
      <w:pPr>
        <w:jc w:val="both"/>
        <w:rPr>
          <w:lang w:val="sr-Latn-RS"/>
        </w:rPr>
      </w:pPr>
    </w:p>
    <w:p w14:paraId="30C489BE" w14:textId="0766BCE8" w:rsidR="002017BB" w:rsidRPr="00D7551F" w:rsidRDefault="002017BB" w:rsidP="00D7551F">
      <w:pPr>
        <w:jc w:val="both"/>
        <w:rPr>
          <w:lang w:val="sr-Latn-RS"/>
        </w:rPr>
      </w:pPr>
      <w:r w:rsidRPr="00D7551F">
        <w:rPr>
          <w:lang w:val="sr-Latn-RS"/>
        </w:rPr>
        <w:t xml:space="preserve">Tokom 2021. godine </w:t>
      </w:r>
      <w:r w:rsidR="00D7551F" w:rsidRPr="00D7551F">
        <w:rPr>
          <w:lang w:val="sr-Latn-RS"/>
        </w:rPr>
        <w:t>nastavlja</w:t>
      </w:r>
      <w:r w:rsidRPr="00D7551F">
        <w:rPr>
          <w:lang w:val="sr-Latn-RS"/>
        </w:rPr>
        <w:t xml:space="preserve"> </w:t>
      </w:r>
      <w:r w:rsidR="00D7551F">
        <w:rPr>
          <w:lang w:val="sr-Latn-RS"/>
        </w:rPr>
        <w:t>s</w:t>
      </w:r>
      <w:r w:rsidRPr="00D7551F">
        <w:rPr>
          <w:lang w:val="sr-Latn-RS"/>
        </w:rPr>
        <w:t>e oporavak privrede Srbije, koji je počeo sredinom 2020. godine, nakon kratkotrajnog,  ali dubokog pada privredne aktivnosti u drugom kvartalu prošle godine. Procenjuje se da će BDP u ovoj godini  rasti  7%,  po čemu će Srbija biti me</w:t>
      </w:r>
      <w:r w:rsidR="00D7551F">
        <w:rPr>
          <w:lang w:val="sr-Latn-RS"/>
        </w:rPr>
        <w:t>đ</w:t>
      </w:r>
      <w:r w:rsidRPr="00D7551F">
        <w:rPr>
          <w:lang w:val="sr-Latn-RS"/>
        </w:rPr>
        <w:t>u 5-6 najuspešnijih zemalja u Evropi. Visok rast privredne aktivnosti u Srbiji delom je posledica pore</w:t>
      </w:r>
      <w:r w:rsidR="00D7551F">
        <w:rPr>
          <w:lang w:val="sr-Latn-RS"/>
        </w:rPr>
        <w:t>đ</w:t>
      </w:r>
      <w:r w:rsidRPr="00D7551F">
        <w:rPr>
          <w:lang w:val="sr-Latn-RS"/>
        </w:rPr>
        <w:t xml:space="preserve">enja sa niskim nivoom u prošloj godini, pri čemu je taj efekat bio naročito snažan u drugom kvartalu ove godine. Dobri rezultati Srbije u pogledu kretanja BDP tokom pandemije posledica su strukture njene privrede, visoke pretkrizne stope rasta, snažnih fiskalnih i monetarnih stimulansa </w:t>
      </w:r>
      <w:r w:rsidR="0074715D" w:rsidRPr="00D7551F">
        <w:rPr>
          <w:lang w:val="sr-Latn-RS"/>
        </w:rPr>
        <w:t xml:space="preserve">i </w:t>
      </w:r>
      <w:r w:rsidRPr="00D7551F">
        <w:rPr>
          <w:lang w:val="sr-Latn-RS"/>
        </w:rPr>
        <w:t xml:space="preserve">blagih epidemioloških mera od sredine prethodne godine. </w:t>
      </w:r>
    </w:p>
    <w:p w14:paraId="7EE4FA0A" w14:textId="77777777" w:rsidR="002017BB" w:rsidRPr="00D7551F" w:rsidRDefault="002017BB" w:rsidP="00D7551F">
      <w:pPr>
        <w:jc w:val="both"/>
        <w:rPr>
          <w:lang w:val="sr-Latn-RS"/>
        </w:rPr>
      </w:pPr>
    </w:p>
    <w:p w14:paraId="31593E6E" w14:textId="75B4FE84" w:rsidR="002017BB" w:rsidRPr="00D7551F" w:rsidRDefault="002017BB" w:rsidP="00D7551F">
      <w:pPr>
        <w:jc w:val="both"/>
        <w:rPr>
          <w:lang w:val="sr-Latn-RS"/>
        </w:rPr>
      </w:pPr>
      <w:r w:rsidRPr="00D7551F">
        <w:rPr>
          <w:lang w:val="sr-Latn-RS"/>
        </w:rPr>
        <w:t>Vlada Srbije, EU i me</w:t>
      </w:r>
      <w:r w:rsidR="00D7551F">
        <w:rPr>
          <w:lang w:val="sr-Latn-RS"/>
        </w:rPr>
        <w:t>đ</w:t>
      </w:r>
      <w:r w:rsidRPr="00D7551F">
        <w:rPr>
          <w:lang w:val="sr-Latn-RS"/>
        </w:rPr>
        <w:t>unarodne finansijske organizacije predvi</w:t>
      </w:r>
      <w:r w:rsidR="00D7551F">
        <w:rPr>
          <w:lang w:val="sr-Latn-RS"/>
        </w:rPr>
        <w:t>đ</w:t>
      </w:r>
      <w:r w:rsidRPr="00D7551F">
        <w:rPr>
          <w:lang w:val="sr-Latn-RS"/>
        </w:rPr>
        <w:t>aju rast privrede Srbije  u 2022. godini od oko 4,5%. Očekuje se da će osnovni pokretači rasta u narednoj godini biti javne i strane direktne investicije i izvoz, a da će domaća privatna i državna tekuća  tražnja skromno doprineti rastu, jer će njihova realna vrednost biti značajano smanjena visokom inflacijom. Eventualni pokušaj Vlade da kroz dodatno povećanje plata, penzija i drugih komponenti državne potrošnje podstakne privredu, u aktuelnim okolnostima bi dodatno podstakao inflaciju.</w:t>
      </w:r>
      <w:r w:rsidR="00C567D3" w:rsidRPr="00D7551F">
        <w:rPr>
          <w:lang w:val="sr-Latn-RS"/>
        </w:rPr>
        <w:t xml:space="preserve"> Ukoliko rast privrede u narednoj godini bude približno na nivou sadašnjih procena, zaposlenost u Srbiji bi mogla da poraste za 2-3%. U narednoj godini se može očekivati nominalni rast zarada od 7-8%, dok bi realne zarade imale rast od oko 2%, što približno odgovara rastu produktivnosti. Najveći deo nominalnog povećanja zarada, u narednoj godini će obezvrediti inflacija, kroz koju se uravnotežuju dohoci sa proizvodnjom.</w:t>
      </w:r>
    </w:p>
    <w:p w14:paraId="47BCD1E9" w14:textId="77777777" w:rsidR="00740FB7" w:rsidRPr="00D7551F" w:rsidRDefault="00740FB7" w:rsidP="00D7551F">
      <w:pPr>
        <w:ind w:left="720"/>
        <w:jc w:val="both"/>
        <w:rPr>
          <w:lang w:val="sr-Latn-RS"/>
        </w:rPr>
      </w:pPr>
    </w:p>
    <w:p w14:paraId="31CDAA37" w14:textId="42E097BE" w:rsidR="00740FB7" w:rsidRPr="00D7551F" w:rsidRDefault="0059798C" w:rsidP="00D7551F">
      <w:pPr>
        <w:jc w:val="both"/>
        <w:rPr>
          <w:color w:val="000000"/>
          <w:lang w:val="sr-Latn-RS"/>
        </w:rPr>
      </w:pPr>
      <w:r w:rsidRPr="00D7551F">
        <w:rPr>
          <w:color w:val="000000"/>
          <w:lang w:val="sr-Latn-RS"/>
        </w:rPr>
        <w:t>U</w:t>
      </w:r>
      <w:r w:rsidR="002017BB" w:rsidRPr="00D7551F">
        <w:rPr>
          <w:color w:val="000000"/>
          <w:lang w:val="sr-Latn-RS"/>
        </w:rPr>
        <w:t xml:space="preserve"> 2022. takođe se ulazi sa </w:t>
      </w:r>
      <w:r w:rsidR="00C567D3" w:rsidRPr="00D7551F">
        <w:rPr>
          <w:color w:val="000000"/>
          <w:lang w:val="sr-Latn-RS"/>
        </w:rPr>
        <w:t xml:space="preserve">visokom </w:t>
      </w:r>
      <w:r w:rsidR="002017BB" w:rsidRPr="00D7551F">
        <w:rPr>
          <w:color w:val="000000"/>
          <w:lang w:val="sr-Latn-RS"/>
        </w:rPr>
        <w:t>inflacij</w:t>
      </w:r>
      <w:r w:rsidR="00C567D3" w:rsidRPr="00D7551F">
        <w:rPr>
          <w:color w:val="000000"/>
          <w:lang w:val="sr-Latn-RS"/>
        </w:rPr>
        <w:t xml:space="preserve">om, </w:t>
      </w:r>
      <w:r w:rsidR="0074715D" w:rsidRPr="00D7551F">
        <w:rPr>
          <w:color w:val="000000"/>
          <w:lang w:val="sr-Latn-RS"/>
        </w:rPr>
        <w:t xml:space="preserve">visokima cenama energenata, </w:t>
      </w:r>
      <w:r w:rsidR="002017BB" w:rsidRPr="00D7551F">
        <w:rPr>
          <w:color w:val="000000"/>
          <w:lang w:val="sr-Latn-RS"/>
        </w:rPr>
        <w:t>problemima u poslovanju velikih javnih i državnih preduzeća poput EPS-a, Srbijagasa, Telekoma i Er Srbije</w:t>
      </w:r>
      <w:r w:rsidR="006453F9" w:rsidRPr="00D7551F">
        <w:rPr>
          <w:color w:val="000000"/>
          <w:lang w:val="sr-Latn-RS"/>
        </w:rPr>
        <w:t xml:space="preserve">, </w:t>
      </w:r>
      <w:r w:rsidR="00D7551F" w:rsidRPr="00D7551F">
        <w:rPr>
          <w:color w:val="000000"/>
          <w:lang w:val="sr-Latn-RS"/>
        </w:rPr>
        <w:t>očekivanim</w:t>
      </w:r>
      <w:r w:rsidR="006453F9" w:rsidRPr="00D7551F">
        <w:rPr>
          <w:color w:val="000000"/>
          <w:lang w:val="sr-Latn-RS"/>
        </w:rPr>
        <w:t xml:space="preserve"> rast</w:t>
      </w:r>
      <w:r w:rsidR="00C567D3" w:rsidRPr="00D7551F">
        <w:rPr>
          <w:color w:val="000000"/>
          <w:lang w:val="sr-Latn-RS"/>
        </w:rPr>
        <w:t>om</w:t>
      </w:r>
      <w:r w:rsidR="006453F9" w:rsidRPr="00D7551F">
        <w:rPr>
          <w:color w:val="000000"/>
          <w:lang w:val="sr-Latn-RS"/>
        </w:rPr>
        <w:t xml:space="preserve"> kamatnih stopa</w:t>
      </w:r>
      <w:r w:rsidR="002017BB" w:rsidRPr="00D7551F">
        <w:rPr>
          <w:color w:val="000000"/>
          <w:lang w:val="sr-Latn-RS"/>
        </w:rPr>
        <w:t>. Uz sve to, nepoznanice su kako će se dalje odvijati zdravstvena kriza i kakav će dalji ekonomski oporavak imati evropske ekonomije s kojima je privreda Srbije tesno povezana.</w:t>
      </w:r>
      <w:r w:rsidR="006453F9" w:rsidRPr="00D7551F">
        <w:rPr>
          <w:color w:val="000000"/>
          <w:lang w:val="sr-Latn-RS"/>
        </w:rPr>
        <w:t xml:space="preserve"> </w:t>
      </w:r>
      <w:r w:rsidR="002017BB" w:rsidRPr="00D7551F">
        <w:rPr>
          <w:color w:val="000000"/>
          <w:lang w:val="sr-Latn-RS"/>
        </w:rPr>
        <w:t xml:space="preserve">Domaća ekonomska politika bi zato u ovakvom ambijentu trebalo da kao primaran cilj u 2022. ima očuvanje makroekonomske stabilnosti. Fiskalna politika bi trebalo da se kreće u pravcu što većeg smanjenja budžetskog deficita uz zadržavanje visokih javnih investicija dok bi monetarna politika trebalo da postepeno i kontrolisano smanjuje svoju ekspanzivnost i okreće se ka restriktivnosti. Ukoliko ovi uslovi budu zadovoljeni, inflacija bi mogla da se obuzda tokom 2022, uz solidan privredni rast od oko 4,5% i </w:t>
      </w:r>
      <w:r w:rsidR="00C567D3" w:rsidRPr="00D7551F">
        <w:rPr>
          <w:color w:val="000000"/>
          <w:lang w:val="sr-Latn-RS"/>
        </w:rPr>
        <w:t>održiv</w:t>
      </w:r>
      <w:r w:rsidR="002017BB" w:rsidRPr="00D7551F">
        <w:rPr>
          <w:color w:val="000000"/>
          <w:lang w:val="sr-Latn-RS"/>
        </w:rPr>
        <w:t xml:space="preserve"> deficit tekućeg računa platnog bilansa.</w:t>
      </w:r>
      <w:r w:rsidR="00444DFF" w:rsidRPr="00D7551F">
        <w:rPr>
          <w:lang w:val="sr-Latn-RS"/>
        </w:rPr>
        <w:t xml:space="preserve"> Značajan rizik za rast privrede Srbije  predstavljaju  finansijski problemi u velikim javnim </w:t>
      </w:r>
      <w:r w:rsidR="00D7551F" w:rsidRPr="00D7551F">
        <w:rPr>
          <w:lang w:val="sr-Latn-RS"/>
        </w:rPr>
        <w:t>preduzećima</w:t>
      </w:r>
      <w:r w:rsidR="00444DFF" w:rsidRPr="00D7551F">
        <w:rPr>
          <w:lang w:val="sr-Latn-RS"/>
        </w:rPr>
        <w:t>, koji se mogu javiti kao posledica višegodišnjeg lošeg upravljanja,  a koji se ne bi mogli rešiti bez dodatnog rasta javnog duga.</w:t>
      </w:r>
      <w:r w:rsidR="00B072E2" w:rsidRPr="00D7551F">
        <w:rPr>
          <w:color w:val="000000"/>
          <w:lang w:val="sr-Latn-RS"/>
        </w:rPr>
        <w:t xml:space="preserve"> </w:t>
      </w:r>
      <w:r w:rsidR="00740FB7" w:rsidRPr="00D7551F">
        <w:rPr>
          <w:color w:val="000000"/>
          <w:lang w:val="sr-Latn-RS"/>
        </w:rPr>
        <w:t xml:space="preserve"> </w:t>
      </w:r>
      <w:r w:rsidR="00444DFF" w:rsidRPr="00D7551F">
        <w:rPr>
          <w:lang w:val="sr-Latn-RS"/>
        </w:rPr>
        <w:t>Održivost javnih finansija bi mogla da bude dovedena u pitanje, ako bi se relativno velike, a ekonomski neisplative javne investicije finansirale zaduživanjem države.</w:t>
      </w:r>
    </w:p>
    <w:p w14:paraId="3A07E044" w14:textId="77777777" w:rsidR="00740FB7" w:rsidRPr="00D7551F" w:rsidRDefault="00740FB7" w:rsidP="00D7551F">
      <w:pPr>
        <w:jc w:val="both"/>
        <w:rPr>
          <w:color w:val="000000"/>
          <w:lang w:val="sr-Latn-RS"/>
        </w:rPr>
      </w:pPr>
    </w:p>
    <w:p w14:paraId="5B3353D6" w14:textId="64662699" w:rsidR="0011111C" w:rsidRPr="00D7551F" w:rsidRDefault="00740FB7" w:rsidP="00D7551F">
      <w:pPr>
        <w:jc w:val="both"/>
        <w:rPr>
          <w:color w:val="000000"/>
          <w:lang w:val="sr-Latn-RS"/>
        </w:rPr>
      </w:pPr>
      <w:r w:rsidRPr="00D7551F">
        <w:rPr>
          <w:color w:val="000000"/>
          <w:lang w:val="sr-Latn-RS"/>
        </w:rPr>
        <w:t>U fokusu fiskalne politike u narednim godinama, osim održanja makroekonom</w:t>
      </w:r>
      <w:r w:rsidR="00E035BC" w:rsidRPr="00D7551F">
        <w:rPr>
          <w:color w:val="000000"/>
          <w:lang w:val="sr-Latn-RS"/>
        </w:rPr>
        <w:t>s</w:t>
      </w:r>
      <w:r w:rsidRPr="00D7551F">
        <w:rPr>
          <w:color w:val="000000"/>
          <w:lang w:val="sr-Latn-RS"/>
        </w:rPr>
        <w:t xml:space="preserve">ke stabilnosti, treba da bude </w:t>
      </w:r>
      <w:r w:rsidR="00444DFF" w:rsidRPr="00D7551F">
        <w:rPr>
          <w:color w:val="000000"/>
          <w:lang w:val="sr-Latn-RS"/>
        </w:rPr>
        <w:t>unapređenj</w:t>
      </w:r>
      <w:r w:rsidRPr="00D7551F">
        <w:rPr>
          <w:color w:val="000000"/>
          <w:lang w:val="sr-Latn-RS"/>
        </w:rPr>
        <w:t>e</w:t>
      </w:r>
      <w:r w:rsidR="00444DFF" w:rsidRPr="00D7551F">
        <w:rPr>
          <w:color w:val="000000"/>
          <w:lang w:val="sr-Latn-RS"/>
        </w:rPr>
        <w:t xml:space="preserve"> efikasnosti i pravičnosti</w:t>
      </w:r>
      <w:r w:rsidRPr="00D7551F">
        <w:rPr>
          <w:color w:val="000000"/>
          <w:lang w:val="sr-Latn-RS"/>
        </w:rPr>
        <w:t>.</w:t>
      </w:r>
      <w:r w:rsidR="006453F9" w:rsidRPr="00D7551F">
        <w:rPr>
          <w:color w:val="000000"/>
          <w:lang w:val="sr-Latn-RS"/>
        </w:rPr>
        <w:t xml:space="preserve"> Potrebno je da se poboljša efikasnost javnih investicija u svim fazama realizacije, k</w:t>
      </w:r>
      <w:r w:rsidR="00E035BC" w:rsidRPr="00D7551F">
        <w:rPr>
          <w:color w:val="000000"/>
          <w:lang w:val="sr-Latn-RS"/>
        </w:rPr>
        <w:t>a</w:t>
      </w:r>
      <w:r w:rsidR="006453F9" w:rsidRPr="00D7551F">
        <w:rPr>
          <w:color w:val="000000"/>
          <w:lang w:val="sr-Latn-RS"/>
        </w:rPr>
        <w:t>o i da se fis</w:t>
      </w:r>
      <w:r w:rsidR="00E035BC" w:rsidRPr="00D7551F">
        <w:rPr>
          <w:color w:val="000000"/>
          <w:lang w:val="sr-Latn-RS"/>
        </w:rPr>
        <w:t>ka</w:t>
      </w:r>
      <w:r w:rsidR="006453F9" w:rsidRPr="00D7551F">
        <w:rPr>
          <w:color w:val="000000"/>
          <w:lang w:val="sr-Latn-RS"/>
        </w:rPr>
        <w:t>lnom politikom podrže reforme koj</w:t>
      </w:r>
      <w:r w:rsidR="00E035BC" w:rsidRPr="00D7551F">
        <w:rPr>
          <w:color w:val="000000"/>
          <w:lang w:val="sr-Latn-RS"/>
        </w:rPr>
        <w:t>e</w:t>
      </w:r>
      <w:r w:rsidR="006453F9" w:rsidRPr="00D7551F">
        <w:rPr>
          <w:color w:val="000000"/>
          <w:lang w:val="sr-Latn-RS"/>
        </w:rPr>
        <w:t xml:space="preserve"> imaju za cilj rast kvaliteta obrazovanja, zdravstvenih, pravosudnih</w:t>
      </w:r>
      <w:r w:rsidR="00E035BC" w:rsidRPr="00D7551F">
        <w:rPr>
          <w:color w:val="000000"/>
          <w:lang w:val="sr-Latn-RS"/>
        </w:rPr>
        <w:t>,</w:t>
      </w:r>
      <w:r w:rsidR="006453F9" w:rsidRPr="00D7551F">
        <w:rPr>
          <w:color w:val="000000"/>
          <w:lang w:val="sr-Latn-RS"/>
        </w:rPr>
        <w:t xml:space="preserve"> administrativnih i drugih usluga države</w:t>
      </w:r>
      <w:r w:rsidR="00E035BC" w:rsidRPr="00D7551F">
        <w:rPr>
          <w:color w:val="000000"/>
          <w:lang w:val="sr-Latn-RS"/>
        </w:rPr>
        <w:t>.</w:t>
      </w:r>
      <w:r w:rsidR="004179C8" w:rsidRPr="00D7551F">
        <w:rPr>
          <w:color w:val="000000"/>
          <w:lang w:val="sr-Latn-RS"/>
        </w:rPr>
        <w:t xml:space="preserve"> </w:t>
      </w:r>
      <w:r w:rsidR="00B072E2" w:rsidRPr="00D7551F">
        <w:rPr>
          <w:color w:val="000000"/>
          <w:lang w:val="sr-Latn-RS"/>
        </w:rPr>
        <w:t>Za unapre</w:t>
      </w:r>
      <w:r w:rsidR="00D7551F">
        <w:rPr>
          <w:color w:val="000000"/>
          <w:lang w:val="sr-Latn-RS"/>
        </w:rPr>
        <w:t>đ</w:t>
      </w:r>
      <w:r w:rsidR="00B072E2" w:rsidRPr="00D7551F">
        <w:rPr>
          <w:color w:val="000000"/>
          <w:lang w:val="sr-Latn-RS"/>
        </w:rPr>
        <w:t xml:space="preserve">enje pravičnosti presudno je da se obezbedi dostupnost obrazovnih, zdravstvenih, administrativnih i drugih usluga država svim slojevima stanovništva, </w:t>
      </w:r>
      <w:r w:rsidR="00D7551F" w:rsidRPr="00D7551F">
        <w:rPr>
          <w:color w:val="000000"/>
          <w:lang w:val="sr-Latn-RS"/>
        </w:rPr>
        <w:t>poboljša</w:t>
      </w:r>
      <w:r w:rsidR="00B072E2" w:rsidRPr="00D7551F">
        <w:rPr>
          <w:color w:val="000000"/>
          <w:lang w:val="sr-Latn-RS"/>
        </w:rPr>
        <w:t xml:space="preserve"> obuhvatnost i poveća </w:t>
      </w:r>
      <w:r w:rsidR="00A537C6" w:rsidRPr="00D7551F">
        <w:rPr>
          <w:color w:val="000000"/>
          <w:lang w:val="sr-Latn-RS"/>
        </w:rPr>
        <w:t>iznos</w:t>
      </w:r>
      <w:r w:rsidR="00B072E2" w:rsidRPr="00D7551F">
        <w:rPr>
          <w:color w:val="000000"/>
          <w:lang w:val="sr-Latn-RS"/>
        </w:rPr>
        <w:t xml:space="preserve"> socijalne pomoći, kao i da se progresivnijim oporezovanjem poveća  preraspodela dohotka od bogatijih ka siromašnijim gra</w:t>
      </w:r>
      <w:r w:rsidR="00D7551F">
        <w:rPr>
          <w:color w:val="000000"/>
          <w:lang w:val="sr-Latn-RS"/>
        </w:rPr>
        <w:t>đ</w:t>
      </w:r>
      <w:r w:rsidR="00B072E2" w:rsidRPr="00D7551F">
        <w:rPr>
          <w:color w:val="000000"/>
          <w:lang w:val="sr-Latn-RS"/>
        </w:rPr>
        <w:t>anima.</w:t>
      </w:r>
      <w:r w:rsidR="004179C8" w:rsidRPr="00D7551F">
        <w:rPr>
          <w:color w:val="000000"/>
          <w:lang w:val="sr-Latn-RS"/>
        </w:rPr>
        <w:t xml:space="preserve">   </w:t>
      </w:r>
      <w:r w:rsidR="006453F9" w:rsidRPr="00D7551F">
        <w:rPr>
          <w:color w:val="000000"/>
          <w:lang w:val="sr-Latn-RS"/>
        </w:rPr>
        <w:t xml:space="preserve">  </w:t>
      </w:r>
    </w:p>
    <w:p w14:paraId="5B242F5A" w14:textId="77777777" w:rsidR="002017BB" w:rsidRPr="00D7551F" w:rsidRDefault="0059798C" w:rsidP="00D7551F">
      <w:pPr>
        <w:jc w:val="both"/>
        <w:rPr>
          <w:lang w:val="sr-Latn-RS"/>
        </w:rPr>
      </w:pPr>
      <w:r w:rsidRPr="00D7551F">
        <w:rPr>
          <w:lang w:val="sr-Latn-RS"/>
        </w:rPr>
        <w:t xml:space="preserve"> </w:t>
      </w:r>
    </w:p>
    <w:p w14:paraId="16397E24" w14:textId="3443E8C1" w:rsidR="00E80C5A" w:rsidRPr="00D7551F" w:rsidRDefault="00201582" w:rsidP="00D7551F">
      <w:pPr>
        <w:jc w:val="both"/>
        <w:rPr>
          <w:lang w:val="sr-Latn-RS"/>
        </w:rPr>
      </w:pPr>
      <w:r w:rsidRPr="00D7551F">
        <w:rPr>
          <w:lang w:val="sr-Latn-RS"/>
        </w:rPr>
        <w:t>Da bi Srbija iskoristila potencijale sopstvenih gra</w:t>
      </w:r>
      <w:r w:rsidR="00D7551F">
        <w:rPr>
          <w:lang w:val="sr-Latn-RS"/>
        </w:rPr>
        <w:t>đ</w:t>
      </w:r>
      <w:r w:rsidRPr="00D7551F">
        <w:rPr>
          <w:lang w:val="sr-Latn-RS"/>
        </w:rPr>
        <w:t xml:space="preserve">ana i prirodne sredine neophodno je da se napravi suštinski zaokret ka uspostavljanju pravne države i suzbijanju korupcije. Dodatno, za napredak privrede je potrebno da se trajno održava makroekonomska stabilnost, izgradi moderna infrastruktura, unapredi kvalitet obrazovanja i dr. Politika jakog dinara koja je doprinela obaranju i stabilizaciji inflacije, mogla bi da smanji konkurentnost privrede Srbije i da dovede do neodrživog rasta spoljnih deficita. Održivost javnog i spoljnog duga zavisi od stabilnosti kursa dinara, a  stabilnost kursa se </w:t>
      </w:r>
      <w:r w:rsidR="00D7551F" w:rsidRPr="00D7551F">
        <w:rPr>
          <w:lang w:val="sr-Latn-RS"/>
        </w:rPr>
        <w:t>održava</w:t>
      </w:r>
      <w:r w:rsidRPr="00D7551F">
        <w:rPr>
          <w:lang w:val="sr-Latn-RS"/>
        </w:rPr>
        <w:t xml:space="preserve"> velikim prilivom stranog kapitala. Ukoliko iz bilo kog razloga do</w:t>
      </w:r>
      <w:r w:rsidR="00D7551F">
        <w:rPr>
          <w:lang w:val="sr-Latn-RS"/>
        </w:rPr>
        <w:t>đ</w:t>
      </w:r>
      <w:r w:rsidRPr="00D7551F">
        <w:rPr>
          <w:lang w:val="sr-Latn-RS"/>
        </w:rPr>
        <w:t>e do naglog smanjivanja priliva stranog kapitala makroekonomska stabilnost i ra</w:t>
      </w:r>
      <w:r w:rsidR="00444DFF" w:rsidRPr="00D7551F">
        <w:rPr>
          <w:lang w:val="sr-Latn-RS"/>
        </w:rPr>
        <w:t>s</w:t>
      </w:r>
      <w:r w:rsidRPr="00D7551F">
        <w:rPr>
          <w:lang w:val="sr-Latn-RS"/>
        </w:rPr>
        <w:t xml:space="preserve">t privrede bi bilo ozbiljno uzdrmani.  </w:t>
      </w:r>
    </w:p>
    <w:p w14:paraId="36A8FAE1" w14:textId="77777777" w:rsidR="00201582" w:rsidRPr="00D7551F" w:rsidRDefault="00201582" w:rsidP="00D7551F">
      <w:pPr>
        <w:jc w:val="both"/>
        <w:rPr>
          <w:lang w:val="sr-Latn-RS"/>
        </w:rPr>
      </w:pPr>
    </w:p>
    <w:p w14:paraId="0BAD4E60" w14:textId="77777777" w:rsidR="000A328F" w:rsidRPr="00D7551F" w:rsidRDefault="000A328F" w:rsidP="00D7551F">
      <w:pPr>
        <w:jc w:val="both"/>
        <w:rPr>
          <w:i/>
          <w:lang w:val="sr-Latn-RS"/>
        </w:rPr>
      </w:pPr>
      <w:r w:rsidRPr="00D7551F">
        <w:rPr>
          <w:i/>
          <w:lang w:val="sr-Latn-RS"/>
        </w:rPr>
        <w:t>„Kvartalni monitor“ je publikacija u izdanju Ekonomskog fakulteta u Beogradu i FREN-a.</w:t>
      </w:r>
      <w:r w:rsidR="000A358B" w:rsidRPr="00D7551F">
        <w:rPr>
          <w:i/>
          <w:lang w:val="sr-Latn-RS"/>
        </w:rPr>
        <w:t xml:space="preserve"> </w:t>
      </w:r>
    </w:p>
    <w:p w14:paraId="12A47B0A" w14:textId="77777777" w:rsidR="00CB1431" w:rsidRPr="00D7551F" w:rsidRDefault="00CB1431" w:rsidP="00D7551F">
      <w:pPr>
        <w:jc w:val="both"/>
        <w:rPr>
          <w:color w:val="000000"/>
          <w:lang w:val="sr-Latn-RS"/>
        </w:rPr>
      </w:pPr>
    </w:p>
    <w:p w14:paraId="4B10F105" w14:textId="77777777" w:rsidR="00CB1431" w:rsidRPr="00D7551F" w:rsidRDefault="00CB1431" w:rsidP="00D7551F">
      <w:pPr>
        <w:jc w:val="both"/>
        <w:rPr>
          <w:lang w:val="sr-Latn-RS"/>
        </w:rPr>
      </w:pPr>
    </w:p>
    <w:p w14:paraId="63FB241B" w14:textId="77777777" w:rsidR="00EE2092" w:rsidRPr="00D7551F" w:rsidRDefault="00EE2092" w:rsidP="00D7551F">
      <w:pPr>
        <w:jc w:val="both"/>
        <w:rPr>
          <w:lang w:val="sr-Latn-RS"/>
        </w:rPr>
      </w:pPr>
    </w:p>
    <w:p w14:paraId="34A5111A" w14:textId="77777777" w:rsidR="00EE2092" w:rsidRPr="00D7551F" w:rsidRDefault="00EE2092" w:rsidP="00D7551F">
      <w:pPr>
        <w:jc w:val="both"/>
        <w:rPr>
          <w:lang w:val="sr-Latn-RS"/>
        </w:rPr>
      </w:pPr>
    </w:p>
    <w:p w14:paraId="3B8DDE80" w14:textId="77777777" w:rsidR="00EE2092" w:rsidRPr="00D7551F" w:rsidRDefault="00EE2092" w:rsidP="00D7551F">
      <w:pPr>
        <w:jc w:val="both"/>
        <w:rPr>
          <w:lang w:val="sr-Latn-RS"/>
        </w:rPr>
      </w:pPr>
    </w:p>
    <w:p w14:paraId="4C9D95FD" w14:textId="77777777" w:rsidR="00EE2092" w:rsidRPr="00D7551F" w:rsidRDefault="00EE2092" w:rsidP="00D7551F">
      <w:pPr>
        <w:jc w:val="both"/>
        <w:rPr>
          <w:lang w:val="sr-Latn-RS"/>
        </w:rPr>
      </w:pPr>
    </w:p>
    <w:p w14:paraId="548FDB4F" w14:textId="77777777" w:rsidR="00EE2092" w:rsidRPr="00D7551F" w:rsidRDefault="00EE2092" w:rsidP="00D7551F">
      <w:pPr>
        <w:jc w:val="both"/>
        <w:rPr>
          <w:lang w:val="sr-Latn-RS"/>
        </w:rPr>
      </w:pPr>
    </w:p>
    <w:p w14:paraId="2DDD3BB8" w14:textId="77777777" w:rsidR="00EE2092" w:rsidRPr="00D7551F" w:rsidRDefault="00EE2092" w:rsidP="00D7551F">
      <w:pPr>
        <w:jc w:val="both"/>
        <w:rPr>
          <w:lang w:val="sr-Latn-RS"/>
        </w:rPr>
      </w:pPr>
    </w:p>
    <w:p w14:paraId="1B48C967" w14:textId="77777777" w:rsidR="00EE2092" w:rsidRPr="00D7551F" w:rsidRDefault="00EE2092" w:rsidP="00D7551F">
      <w:pPr>
        <w:jc w:val="both"/>
        <w:rPr>
          <w:lang w:val="sr-Latn-RS"/>
        </w:rPr>
      </w:pPr>
    </w:p>
    <w:p w14:paraId="526339CD" w14:textId="77777777" w:rsidR="00EE2092" w:rsidRPr="00D7551F" w:rsidRDefault="00EE2092" w:rsidP="00D7551F">
      <w:pPr>
        <w:jc w:val="both"/>
        <w:rPr>
          <w:lang w:val="sr-Latn-RS"/>
        </w:rPr>
      </w:pPr>
    </w:p>
    <w:p w14:paraId="43AD4EF4" w14:textId="77777777" w:rsidR="00EE2092" w:rsidRPr="00D7551F" w:rsidRDefault="00EE2092" w:rsidP="00D7551F">
      <w:pPr>
        <w:jc w:val="both"/>
        <w:rPr>
          <w:lang w:val="sr-Latn-RS"/>
        </w:rPr>
      </w:pPr>
    </w:p>
    <w:p w14:paraId="6ABACC8A" w14:textId="77777777" w:rsidR="00EE2092" w:rsidRPr="00D7551F" w:rsidRDefault="00EE2092" w:rsidP="00D7551F">
      <w:pPr>
        <w:jc w:val="both"/>
        <w:rPr>
          <w:lang w:val="sr-Latn-RS"/>
        </w:rPr>
      </w:pPr>
    </w:p>
    <w:p w14:paraId="1B45CB89" w14:textId="77777777" w:rsidR="00EE2092" w:rsidRPr="00D7551F" w:rsidRDefault="00EE2092" w:rsidP="00D7551F">
      <w:pPr>
        <w:jc w:val="both"/>
        <w:rPr>
          <w:lang w:val="sr-Latn-RS"/>
        </w:rPr>
      </w:pPr>
    </w:p>
    <w:sectPr w:rsidR="00EE2092" w:rsidRPr="00D7551F" w:rsidSect="0066139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C14"/>
    <w:multiLevelType w:val="hybridMultilevel"/>
    <w:tmpl w:val="878A2CF6"/>
    <w:lvl w:ilvl="0" w:tplc="5B7C2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0465C">
      <w:start w:val="9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1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24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4C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A1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21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0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86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E53BBD"/>
    <w:multiLevelType w:val="hybridMultilevel"/>
    <w:tmpl w:val="00EEE5F4"/>
    <w:lvl w:ilvl="0" w:tplc="843C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EAA">
      <w:start w:val="12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AD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44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08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C1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66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A3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E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9A600D"/>
    <w:multiLevelType w:val="hybridMultilevel"/>
    <w:tmpl w:val="4D16D584"/>
    <w:lvl w:ilvl="0" w:tplc="B0A8C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0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EB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E3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80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A5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A1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4F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28F"/>
    <w:rsid w:val="00002155"/>
    <w:rsid w:val="00031870"/>
    <w:rsid w:val="000333BA"/>
    <w:rsid w:val="00084886"/>
    <w:rsid w:val="000912A0"/>
    <w:rsid w:val="000A0001"/>
    <w:rsid w:val="000A328F"/>
    <w:rsid w:val="000A358B"/>
    <w:rsid w:val="000A397E"/>
    <w:rsid w:val="000C1F2D"/>
    <w:rsid w:val="000C2D63"/>
    <w:rsid w:val="000D0D2D"/>
    <w:rsid w:val="0011111C"/>
    <w:rsid w:val="00143F9E"/>
    <w:rsid w:val="001860A4"/>
    <w:rsid w:val="001979CB"/>
    <w:rsid w:val="001A70A9"/>
    <w:rsid w:val="001C1ACB"/>
    <w:rsid w:val="001C2129"/>
    <w:rsid w:val="001C235E"/>
    <w:rsid w:val="001C5884"/>
    <w:rsid w:val="001D272B"/>
    <w:rsid w:val="001D289B"/>
    <w:rsid w:val="001D2AB2"/>
    <w:rsid w:val="001D4C19"/>
    <w:rsid w:val="001E0F05"/>
    <w:rsid w:val="001E7031"/>
    <w:rsid w:val="001F168D"/>
    <w:rsid w:val="001F54B1"/>
    <w:rsid w:val="00201582"/>
    <w:rsid w:val="002017BB"/>
    <w:rsid w:val="00234EB4"/>
    <w:rsid w:val="00244E91"/>
    <w:rsid w:val="00254B88"/>
    <w:rsid w:val="002638D5"/>
    <w:rsid w:val="002716CB"/>
    <w:rsid w:val="002C10E5"/>
    <w:rsid w:val="002C68AA"/>
    <w:rsid w:val="0031053E"/>
    <w:rsid w:val="00317EFC"/>
    <w:rsid w:val="00343F46"/>
    <w:rsid w:val="00355CC2"/>
    <w:rsid w:val="00363D30"/>
    <w:rsid w:val="003B2C5E"/>
    <w:rsid w:val="003B5BAD"/>
    <w:rsid w:val="003C507A"/>
    <w:rsid w:val="003C6B17"/>
    <w:rsid w:val="003F04EA"/>
    <w:rsid w:val="003F7B1A"/>
    <w:rsid w:val="004158DE"/>
    <w:rsid w:val="004176AD"/>
    <w:rsid w:val="004179C8"/>
    <w:rsid w:val="004448DB"/>
    <w:rsid w:val="00444DFF"/>
    <w:rsid w:val="00457BB8"/>
    <w:rsid w:val="00482B99"/>
    <w:rsid w:val="00483235"/>
    <w:rsid w:val="004B669C"/>
    <w:rsid w:val="004B7E18"/>
    <w:rsid w:val="004C6DF0"/>
    <w:rsid w:val="004F46B2"/>
    <w:rsid w:val="00514B74"/>
    <w:rsid w:val="00524B0A"/>
    <w:rsid w:val="00534910"/>
    <w:rsid w:val="00561F2F"/>
    <w:rsid w:val="00582F3D"/>
    <w:rsid w:val="00593270"/>
    <w:rsid w:val="00595FC6"/>
    <w:rsid w:val="0059798C"/>
    <w:rsid w:val="005B0CE7"/>
    <w:rsid w:val="005C3804"/>
    <w:rsid w:val="005E273C"/>
    <w:rsid w:val="00614EFE"/>
    <w:rsid w:val="006435B7"/>
    <w:rsid w:val="00644905"/>
    <w:rsid w:val="006453F9"/>
    <w:rsid w:val="00661393"/>
    <w:rsid w:val="00670101"/>
    <w:rsid w:val="00674B22"/>
    <w:rsid w:val="00677717"/>
    <w:rsid w:val="006A0FC6"/>
    <w:rsid w:val="006A27A7"/>
    <w:rsid w:val="006A498C"/>
    <w:rsid w:val="006B2678"/>
    <w:rsid w:val="006C6DB2"/>
    <w:rsid w:val="006D2095"/>
    <w:rsid w:val="006D66CE"/>
    <w:rsid w:val="00715FE0"/>
    <w:rsid w:val="00733C98"/>
    <w:rsid w:val="00740FB7"/>
    <w:rsid w:val="0074715D"/>
    <w:rsid w:val="0078462D"/>
    <w:rsid w:val="007A2D7F"/>
    <w:rsid w:val="007D3D08"/>
    <w:rsid w:val="007E6340"/>
    <w:rsid w:val="00803916"/>
    <w:rsid w:val="00805BE4"/>
    <w:rsid w:val="00817EDE"/>
    <w:rsid w:val="00830BCD"/>
    <w:rsid w:val="00833158"/>
    <w:rsid w:val="00880092"/>
    <w:rsid w:val="00886DD8"/>
    <w:rsid w:val="008D2959"/>
    <w:rsid w:val="00902ABF"/>
    <w:rsid w:val="0090300E"/>
    <w:rsid w:val="00910BD3"/>
    <w:rsid w:val="00913EFC"/>
    <w:rsid w:val="009260A4"/>
    <w:rsid w:val="00942457"/>
    <w:rsid w:val="00957824"/>
    <w:rsid w:val="00960218"/>
    <w:rsid w:val="0096463A"/>
    <w:rsid w:val="00971D25"/>
    <w:rsid w:val="00974B55"/>
    <w:rsid w:val="00986C43"/>
    <w:rsid w:val="00987AD8"/>
    <w:rsid w:val="00995D26"/>
    <w:rsid w:val="009A6346"/>
    <w:rsid w:val="009B5B89"/>
    <w:rsid w:val="009B7AB1"/>
    <w:rsid w:val="009E4080"/>
    <w:rsid w:val="009E4995"/>
    <w:rsid w:val="00A00DB8"/>
    <w:rsid w:val="00A07146"/>
    <w:rsid w:val="00A12E51"/>
    <w:rsid w:val="00A17554"/>
    <w:rsid w:val="00A500C7"/>
    <w:rsid w:val="00A537C6"/>
    <w:rsid w:val="00A60A29"/>
    <w:rsid w:val="00A74553"/>
    <w:rsid w:val="00A83456"/>
    <w:rsid w:val="00A8622F"/>
    <w:rsid w:val="00AC6E17"/>
    <w:rsid w:val="00AF2010"/>
    <w:rsid w:val="00AF236A"/>
    <w:rsid w:val="00B072E2"/>
    <w:rsid w:val="00B67D9F"/>
    <w:rsid w:val="00B70A79"/>
    <w:rsid w:val="00B72D8D"/>
    <w:rsid w:val="00B91FF2"/>
    <w:rsid w:val="00B953D0"/>
    <w:rsid w:val="00BB3727"/>
    <w:rsid w:val="00C30041"/>
    <w:rsid w:val="00C4033B"/>
    <w:rsid w:val="00C42884"/>
    <w:rsid w:val="00C44D10"/>
    <w:rsid w:val="00C502CD"/>
    <w:rsid w:val="00C50324"/>
    <w:rsid w:val="00C50FB5"/>
    <w:rsid w:val="00C52146"/>
    <w:rsid w:val="00C567D3"/>
    <w:rsid w:val="00C65189"/>
    <w:rsid w:val="00C7609D"/>
    <w:rsid w:val="00CB1431"/>
    <w:rsid w:val="00CB56EB"/>
    <w:rsid w:val="00CD4284"/>
    <w:rsid w:val="00CE2B39"/>
    <w:rsid w:val="00D03C57"/>
    <w:rsid w:val="00D45CA9"/>
    <w:rsid w:val="00D56555"/>
    <w:rsid w:val="00D5721E"/>
    <w:rsid w:val="00D657B5"/>
    <w:rsid w:val="00D7551F"/>
    <w:rsid w:val="00D84D2F"/>
    <w:rsid w:val="00D85737"/>
    <w:rsid w:val="00D86BE0"/>
    <w:rsid w:val="00DC6656"/>
    <w:rsid w:val="00DD34C0"/>
    <w:rsid w:val="00DD55A5"/>
    <w:rsid w:val="00DF62F4"/>
    <w:rsid w:val="00E035BC"/>
    <w:rsid w:val="00E113D5"/>
    <w:rsid w:val="00E13388"/>
    <w:rsid w:val="00E80C5A"/>
    <w:rsid w:val="00EA25B1"/>
    <w:rsid w:val="00ED060A"/>
    <w:rsid w:val="00EE2092"/>
    <w:rsid w:val="00F27FB7"/>
    <w:rsid w:val="00F42CDA"/>
    <w:rsid w:val="00F44C01"/>
    <w:rsid w:val="00F52E3C"/>
    <w:rsid w:val="00F94053"/>
    <w:rsid w:val="00FA4C48"/>
    <w:rsid w:val="00FB4AF2"/>
    <w:rsid w:val="00FD5A65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86A6"/>
  <w15:docId w15:val="{8295A1DD-5A2E-4A9B-9532-45E092A6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8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28F"/>
    <w:pPr>
      <w:keepNext/>
      <w:keepLines/>
      <w:widowControl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2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40FB7"/>
    <w:pPr>
      <w:widowControl/>
      <w:suppressAutoHyphens w:val="0"/>
      <w:ind w:left="720"/>
      <w:contextualSpacing/>
    </w:pPr>
    <w:rPr>
      <w:rFonts w:eastAsia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5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5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7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1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4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8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FA3F6-9B40-4DAC-9F3B-97B60FF0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Milojko Arsic</dc:creator>
  <cp:lastModifiedBy>Aleksandar rADIVOJEVIC</cp:lastModifiedBy>
  <cp:revision>10</cp:revision>
  <cp:lastPrinted>2021-12-22T16:24:00Z</cp:lastPrinted>
  <dcterms:created xsi:type="dcterms:W3CDTF">2021-12-22T13:17:00Z</dcterms:created>
  <dcterms:modified xsi:type="dcterms:W3CDTF">2021-12-22T16:59:00Z</dcterms:modified>
</cp:coreProperties>
</file>