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28F" w:rsidRPr="00582F3D" w:rsidRDefault="000A328F" w:rsidP="000A328F">
      <w:pPr>
        <w:pStyle w:val="Heading1"/>
        <w:spacing w:after="120"/>
        <w:jc w:val="both"/>
        <w:rPr>
          <w:rFonts w:ascii="Times New Roman" w:hAnsi="Times New Roman" w:cs="Times New Roman"/>
          <w:b/>
          <w:lang w:val="sr-Latn-RS"/>
        </w:rPr>
      </w:pPr>
      <w:r w:rsidRPr="00582F3D">
        <w:rPr>
          <w:rFonts w:ascii="Times New Roman" w:hAnsi="Times New Roman" w:cs="Times New Roman"/>
          <w:b/>
          <w:lang w:val="sr-Latn-RS"/>
        </w:rPr>
        <w:t xml:space="preserve">KVARTALNI MONITOR BR. </w:t>
      </w:r>
      <w:r w:rsidR="007A2D7F" w:rsidRPr="00582F3D">
        <w:rPr>
          <w:rFonts w:ascii="Times New Roman" w:hAnsi="Times New Roman" w:cs="Times New Roman"/>
          <w:b/>
          <w:lang w:val="sr-Latn-RS"/>
        </w:rPr>
        <w:t>6</w:t>
      </w:r>
      <w:r w:rsidR="00913EFC" w:rsidRPr="00582F3D">
        <w:rPr>
          <w:rFonts w:ascii="Times New Roman" w:hAnsi="Times New Roman" w:cs="Times New Roman"/>
          <w:b/>
          <w:lang w:val="sr-Latn-RS"/>
        </w:rPr>
        <w:t>3</w:t>
      </w:r>
    </w:p>
    <w:p w:rsidR="000A328F" w:rsidRPr="00582F3D" w:rsidRDefault="000A328F" w:rsidP="000A328F">
      <w:pPr>
        <w:spacing w:after="240"/>
        <w:jc w:val="both"/>
        <w:rPr>
          <w:b/>
          <w:i/>
          <w:lang w:val="sr-Latn-RS"/>
        </w:rPr>
      </w:pPr>
      <w:r w:rsidRPr="00582F3D">
        <w:rPr>
          <w:b/>
          <w:i/>
          <w:lang w:val="sr-Latn-RS"/>
        </w:rPr>
        <w:t>Saopštenje za medije</w:t>
      </w:r>
    </w:p>
    <w:p w:rsidR="000A328F" w:rsidRPr="00582F3D" w:rsidRDefault="000A328F" w:rsidP="000A328F">
      <w:pPr>
        <w:jc w:val="both"/>
        <w:rPr>
          <w:lang w:val="sr-Latn-RS"/>
        </w:rPr>
      </w:pPr>
      <w:r w:rsidRPr="00582F3D">
        <w:rPr>
          <w:b/>
          <w:lang w:val="sr-Latn-RS"/>
        </w:rPr>
        <w:t xml:space="preserve">BEOGRAD, </w:t>
      </w:r>
      <w:r w:rsidR="007A2D7F" w:rsidRPr="00582F3D">
        <w:rPr>
          <w:b/>
          <w:lang w:val="sr-Latn-RS"/>
        </w:rPr>
        <w:t>2</w:t>
      </w:r>
      <w:r w:rsidR="00913EFC" w:rsidRPr="00582F3D">
        <w:rPr>
          <w:b/>
          <w:lang w:val="sr-Latn-RS"/>
        </w:rPr>
        <w:t>3</w:t>
      </w:r>
      <w:r w:rsidRPr="00582F3D">
        <w:rPr>
          <w:b/>
          <w:lang w:val="sr-Latn-RS"/>
        </w:rPr>
        <w:t xml:space="preserve">. </w:t>
      </w:r>
      <w:r w:rsidR="00913EFC" w:rsidRPr="00582F3D">
        <w:rPr>
          <w:b/>
          <w:lang w:val="sr-Latn-RS"/>
        </w:rPr>
        <w:t xml:space="preserve">mart 2020. godine </w:t>
      </w:r>
      <w:r w:rsidRPr="00582F3D">
        <w:rPr>
          <w:lang w:val="sr-Latn-RS"/>
        </w:rPr>
        <w:t xml:space="preserve"> – Autori najnovijeg, </w:t>
      </w:r>
      <w:r w:rsidR="007A2D7F" w:rsidRPr="00582F3D">
        <w:rPr>
          <w:lang w:val="sr-Latn-RS"/>
        </w:rPr>
        <w:t>6</w:t>
      </w:r>
      <w:r w:rsidR="00582F3D">
        <w:rPr>
          <w:lang w:val="sr-Latn-RS"/>
        </w:rPr>
        <w:t>3</w:t>
      </w:r>
      <w:r w:rsidRPr="00582F3D">
        <w:rPr>
          <w:lang w:val="sr-Latn-RS"/>
        </w:rPr>
        <w:t>. broja Kvartalnog monitora, u izdanju Ekonomskog fakulteta u Beogradu i FREN-a, istakli su sledeće</w:t>
      </w:r>
    </w:p>
    <w:p w:rsidR="00143F9E" w:rsidRPr="00582F3D" w:rsidRDefault="00143F9E" w:rsidP="00084886">
      <w:pPr>
        <w:rPr>
          <w:lang w:val="sr-Latn-RS"/>
        </w:rPr>
      </w:pPr>
    </w:p>
    <w:p w:rsidR="003F04EA" w:rsidRPr="00582F3D" w:rsidRDefault="003F04EA" w:rsidP="003F04EA">
      <w:pPr>
        <w:jc w:val="both"/>
        <w:rPr>
          <w:color w:val="000000"/>
          <w:lang w:val="sr-Latn-RS"/>
        </w:rPr>
      </w:pPr>
      <w:r w:rsidRPr="00582F3D">
        <w:rPr>
          <w:color w:val="000000"/>
          <w:lang w:val="sr-Latn-RS"/>
        </w:rPr>
        <w:t>Privreda Srbije pokazala se nešto otpornijom na zdravstvenu krizu u odnosu na druge evropske zemlje budući da je pad BDP-a Srbije u 2020. iznosio 1% BDP-a.  To je osetno manje u odnosu na prosek drugih zemalja Centralne i Istočne Evrope  gde je pad BDP-a iznosio 3,9% i čitave EU gde je pad bio 6,2%. Svega četiri evropske zemlje imale su manji pad BDP-a od Srbije u 2020. godini</w:t>
      </w:r>
      <w:r w:rsidR="000D0D2D" w:rsidRPr="00582F3D">
        <w:rPr>
          <w:color w:val="000000"/>
          <w:lang w:val="sr-Latn-RS"/>
        </w:rPr>
        <w:t xml:space="preserve"> (</w:t>
      </w:r>
      <w:r w:rsidRPr="00582F3D">
        <w:rPr>
          <w:color w:val="000000"/>
          <w:lang w:val="sr-Latn-RS"/>
        </w:rPr>
        <w:t>Irska, Norveška i Litvanija i Turska</w:t>
      </w:r>
      <w:r w:rsidR="000D0D2D" w:rsidRPr="00582F3D">
        <w:rPr>
          <w:color w:val="000000"/>
          <w:lang w:val="sr-Latn-RS"/>
        </w:rPr>
        <w:t>)</w:t>
      </w:r>
      <w:r w:rsidRPr="00582F3D">
        <w:rPr>
          <w:color w:val="000000"/>
          <w:lang w:val="sr-Latn-RS"/>
        </w:rPr>
        <w:t xml:space="preserve">. Zajedničko za zemlje koje su u krizi relativno dobro prošle jeste da u privredi imaju malo učešće delatnosti poput turizma i automobilske industrije koje je kriza naročito snažno pogodila, a veliko učešće delatnosti koje nisu bile pogođene krizom </w:t>
      </w:r>
      <w:r w:rsidR="00971D25" w:rsidRPr="00582F3D">
        <w:rPr>
          <w:color w:val="000000"/>
          <w:lang w:val="sr-Latn-RS"/>
        </w:rPr>
        <w:t xml:space="preserve"> -</w:t>
      </w:r>
      <w:r w:rsidRPr="00582F3D">
        <w:rPr>
          <w:color w:val="000000"/>
          <w:lang w:val="sr-Latn-RS"/>
        </w:rPr>
        <w:t>u Irskoj IT sektor ima učešće u privredi od čak 15%, a u Srbiji poljoprivreda i prehrambena industrija čine oko 12% privrede. Dodatni  razlozi za manji pad BDP-a je  to što je Srbija u krizu ušla s relativno visokom stopom privrednog rasta, kao i što je primenila relativno snažne fiskalne i monetarne stimulanse</w:t>
      </w:r>
      <w:r w:rsidR="00971D25" w:rsidRPr="00582F3D">
        <w:rPr>
          <w:color w:val="000000"/>
          <w:lang w:val="sr-Latn-RS"/>
        </w:rPr>
        <w:t>, dok su epidemiološke mere u većem delu godine bile blage</w:t>
      </w:r>
      <w:r w:rsidRPr="00582F3D">
        <w:rPr>
          <w:color w:val="000000"/>
          <w:lang w:val="sr-Latn-RS"/>
        </w:rPr>
        <w:t xml:space="preserve">. </w:t>
      </w:r>
      <w:r w:rsidR="00971D25" w:rsidRPr="00582F3D">
        <w:rPr>
          <w:color w:val="000000"/>
          <w:lang w:val="sr-Latn-RS"/>
        </w:rPr>
        <w:t>Z</w:t>
      </w:r>
      <w:r w:rsidRPr="00582F3D">
        <w:rPr>
          <w:color w:val="000000"/>
          <w:lang w:val="sr-Latn-RS"/>
        </w:rPr>
        <w:t xml:space="preserve">a sad ne menjamo prognozu privrednog rasta </w:t>
      </w:r>
      <w:r w:rsidR="00971D25" w:rsidRPr="00582F3D">
        <w:rPr>
          <w:color w:val="000000"/>
          <w:lang w:val="sr-Latn-RS"/>
        </w:rPr>
        <w:t xml:space="preserve"> prem</w:t>
      </w:r>
      <w:r w:rsidR="000D0D2D" w:rsidRPr="00582F3D">
        <w:rPr>
          <w:color w:val="000000"/>
          <w:lang w:val="sr-Latn-RS"/>
        </w:rPr>
        <w:t>a</w:t>
      </w:r>
      <w:r w:rsidR="00971D25" w:rsidRPr="00582F3D">
        <w:rPr>
          <w:color w:val="000000"/>
          <w:lang w:val="sr-Latn-RS"/>
        </w:rPr>
        <w:t xml:space="preserve"> kojoj  </w:t>
      </w:r>
      <w:r w:rsidRPr="00582F3D">
        <w:rPr>
          <w:color w:val="000000"/>
          <w:lang w:val="sr-Latn-RS"/>
        </w:rPr>
        <w:t xml:space="preserve">u 2021. </w:t>
      </w:r>
      <w:r w:rsidR="00971D25" w:rsidRPr="00582F3D">
        <w:rPr>
          <w:color w:val="000000"/>
          <w:lang w:val="sr-Latn-RS"/>
        </w:rPr>
        <w:t xml:space="preserve">očekujemo rast </w:t>
      </w:r>
      <w:r w:rsidR="000D0D2D" w:rsidRPr="00582F3D">
        <w:rPr>
          <w:color w:val="000000"/>
          <w:lang w:val="sr-Latn-RS"/>
        </w:rPr>
        <w:t xml:space="preserve">privrede </w:t>
      </w:r>
      <w:r w:rsidR="00971D25" w:rsidRPr="00582F3D">
        <w:rPr>
          <w:color w:val="000000"/>
          <w:lang w:val="sr-Latn-RS"/>
        </w:rPr>
        <w:t>izme</w:t>
      </w:r>
      <w:r w:rsidR="00582F3D">
        <w:rPr>
          <w:color w:val="000000"/>
          <w:lang w:val="sr-Latn-RS"/>
        </w:rPr>
        <w:t>đ</w:t>
      </w:r>
      <w:r w:rsidR="00971D25" w:rsidRPr="00582F3D">
        <w:rPr>
          <w:color w:val="000000"/>
          <w:lang w:val="sr-Latn-RS"/>
        </w:rPr>
        <w:t>u 3-4%</w:t>
      </w:r>
      <w:r w:rsidRPr="00582F3D">
        <w:rPr>
          <w:color w:val="000000"/>
          <w:lang w:val="sr-Latn-RS"/>
        </w:rPr>
        <w:t xml:space="preserve">. Naime, manji pad u 2020. povećao je osnovicu s kojom će se porediti rezultati iz 2021, a uz to, sad se vidi i da će trajanja epidemije, a time epidemioloških ograničenja, biti nešto duže, kao i da će oporavak evropskih privreda biti sporiji. </w:t>
      </w:r>
    </w:p>
    <w:p w:rsidR="003F04EA" w:rsidRPr="00582F3D" w:rsidRDefault="003F04EA" w:rsidP="003F04EA">
      <w:pPr>
        <w:jc w:val="both"/>
        <w:rPr>
          <w:color w:val="000000"/>
          <w:lang w:val="sr-Latn-RS"/>
        </w:rPr>
      </w:pPr>
    </w:p>
    <w:p w:rsidR="003F04EA" w:rsidRPr="00582F3D" w:rsidRDefault="003F04EA" w:rsidP="003F04EA">
      <w:pPr>
        <w:jc w:val="both"/>
        <w:rPr>
          <w:color w:val="000000"/>
          <w:lang w:val="sr-Latn-RS"/>
        </w:rPr>
      </w:pPr>
      <w:r w:rsidRPr="00582F3D">
        <w:rPr>
          <w:color w:val="000000"/>
          <w:lang w:val="sr-Latn-RS"/>
        </w:rPr>
        <w:t>Zaposlenost je u 2020. neznatno umanjena i to samo u neformalnom delu privrede. Identifikovali smo više razloga zbog kojih zdravstvena kriza nije značajnije uticala na tržište rada u Srbiji. Pre svega pad BDP-a od 1% nije bio toliko dubok da izazove veliko smanjenje broja zaposlenih. Zatim, mere Vlade</w:t>
      </w:r>
      <w:r w:rsidR="00971D25" w:rsidRPr="00582F3D">
        <w:rPr>
          <w:color w:val="000000"/>
          <w:lang w:val="sr-Latn-RS"/>
        </w:rPr>
        <w:t xml:space="preserve">, poput </w:t>
      </w:r>
      <w:r w:rsidRPr="00582F3D">
        <w:rPr>
          <w:color w:val="000000"/>
          <w:lang w:val="sr-Latn-RS"/>
        </w:rPr>
        <w:t xml:space="preserve"> </w:t>
      </w:r>
      <w:r w:rsidR="00971D25" w:rsidRPr="00582F3D">
        <w:rPr>
          <w:color w:val="000000"/>
          <w:lang w:val="sr-Latn-RS"/>
        </w:rPr>
        <w:t xml:space="preserve">isplate minimalca, </w:t>
      </w:r>
      <w:r w:rsidRPr="00582F3D">
        <w:rPr>
          <w:color w:val="000000"/>
          <w:lang w:val="sr-Latn-RS"/>
        </w:rPr>
        <w:t>pokazale su se efikasne</w:t>
      </w:r>
      <w:r w:rsidR="00971D25" w:rsidRPr="00582F3D">
        <w:rPr>
          <w:color w:val="000000"/>
          <w:lang w:val="sr-Latn-RS"/>
        </w:rPr>
        <w:t>, dok većin</w:t>
      </w:r>
      <w:r w:rsidR="000D0D2D" w:rsidRPr="00582F3D">
        <w:rPr>
          <w:color w:val="000000"/>
          <w:lang w:val="sr-Latn-RS"/>
        </w:rPr>
        <w:t>a</w:t>
      </w:r>
      <w:r w:rsidR="00971D25" w:rsidRPr="00582F3D">
        <w:rPr>
          <w:color w:val="000000"/>
          <w:lang w:val="sr-Latn-RS"/>
        </w:rPr>
        <w:t xml:space="preserve"> poslodavaca jo</w:t>
      </w:r>
      <w:r w:rsidR="00C50FB5" w:rsidRPr="00582F3D">
        <w:rPr>
          <w:color w:val="000000"/>
          <w:lang w:val="sr-Latn-RS"/>
        </w:rPr>
        <w:t>š</w:t>
      </w:r>
      <w:r w:rsidR="00971D25" w:rsidRPr="00582F3D">
        <w:rPr>
          <w:color w:val="000000"/>
          <w:lang w:val="sr-Latn-RS"/>
        </w:rPr>
        <w:t xml:space="preserve"> uvek očekuje brz završetak krize</w:t>
      </w:r>
      <w:r w:rsidR="001C1ACB" w:rsidRPr="00582F3D">
        <w:rPr>
          <w:color w:val="000000"/>
          <w:lang w:val="sr-Latn-RS"/>
        </w:rPr>
        <w:t xml:space="preserve">. </w:t>
      </w:r>
      <w:r w:rsidR="00C50FB5" w:rsidRPr="00582F3D">
        <w:rPr>
          <w:color w:val="000000"/>
          <w:lang w:val="sr-Latn-RS"/>
        </w:rPr>
        <w:t xml:space="preserve">Očekuje se da </w:t>
      </w:r>
      <w:proofErr w:type="spellStart"/>
      <w:r w:rsidR="00C50FB5" w:rsidRPr="00582F3D">
        <w:rPr>
          <w:color w:val="000000"/>
          <w:lang w:val="sr-Latn-RS"/>
        </w:rPr>
        <w:t>ća</w:t>
      </w:r>
      <w:proofErr w:type="spellEnd"/>
      <w:r w:rsidR="00C50FB5" w:rsidRPr="00582F3D">
        <w:rPr>
          <w:color w:val="000000"/>
          <w:lang w:val="sr-Latn-RS"/>
        </w:rPr>
        <w:t xml:space="preserve"> rast nezaposlenosti biti postepen i da će trajati godinu dve nakon okončanja pandemije. </w:t>
      </w:r>
      <w:r w:rsidR="00D45CA9" w:rsidRPr="00582F3D">
        <w:rPr>
          <w:color w:val="000000"/>
          <w:lang w:val="sr-Latn-RS"/>
        </w:rPr>
        <w:t xml:space="preserve">Zarade u privatnom i javnom sektoru u Srbiji su nakon stagnacije u </w:t>
      </w:r>
      <w:r w:rsidR="009260A4" w:rsidRPr="00582F3D">
        <w:rPr>
          <w:color w:val="000000"/>
          <w:lang w:val="sr-Latn-RS"/>
        </w:rPr>
        <w:t>prvih 11 meseci u decembru 2020</w:t>
      </w:r>
      <w:r w:rsidR="00D45CA9" w:rsidRPr="00582F3D">
        <w:rPr>
          <w:color w:val="000000"/>
          <w:lang w:val="sr-Latn-RS"/>
        </w:rPr>
        <w:t xml:space="preserve"> imale </w:t>
      </w:r>
      <w:r w:rsidR="001D272B" w:rsidRPr="00582F3D">
        <w:rPr>
          <w:color w:val="000000"/>
          <w:lang w:val="sr-Latn-RS"/>
        </w:rPr>
        <w:t>visok</w:t>
      </w:r>
      <w:r w:rsidR="00D45CA9" w:rsidRPr="00582F3D">
        <w:rPr>
          <w:color w:val="000000"/>
          <w:lang w:val="sr-Latn-RS"/>
        </w:rPr>
        <w:t>, iako dobrim delom sezonski</w:t>
      </w:r>
      <w:r w:rsidR="00C50FB5" w:rsidRPr="00582F3D">
        <w:rPr>
          <w:color w:val="000000"/>
          <w:lang w:val="sr-Latn-RS"/>
        </w:rPr>
        <w:t xml:space="preserve"> rast</w:t>
      </w:r>
      <w:r w:rsidR="00D45CA9" w:rsidRPr="00582F3D">
        <w:rPr>
          <w:color w:val="000000"/>
          <w:lang w:val="sr-Latn-RS"/>
        </w:rPr>
        <w:t>.</w:t>
      </w:r>
      <w:r w:rsidR="003C507A" w:rsidRPr="00582F3D">
        <w:rPr>
          <w:color w:val="000000"/>
          <w:lang w:val="sr-Latn-RS"/>
        </w:rPr>
        <w:t xml:space="preserve"> </w:t>
      </w:r>
      <w:r w:rsidR="00C50FB5" w:rsidRPr="00582F3D">
        <w:rPr>
          <w:color w:val="000000"/>
          <w:lang w:val="sr-Latn-RS"/>
        </w:rPr>
        <w:t>P</w:t>
      </w:r>
      <w:r w:rsidR="003C507A" w:rsidRPr="00582F3D">
        <w:rPr>
          <w:color w:val="000000"/>
          <w:lang w:val="sr-Latn-RS"/>
        </w:rPr>
        <w:t>reneti rast zarada iz 2019. godine je bio visok pa su jedinični troškovi rada u 2020. godini porasli za 8,</w:t>
      </w:r>
      <w:r w:rsidR="00C50FB5" w:rsidRPr="00582F3D">
        <w:rPr>
          <w:color w:val="000000"/>
          <w:lang w:val="sr-Latn-RS"/>
        </w:rPr>
        <w:t>8</w:t>
      </w:r>
      <w:r w:rsidR="003C507A" w:rsidRPr="00582F3D">
        <w:rPr>
          <w:color w:val="000000"/>
          <w:lang w:val="sr-Latn-RS"/>
        </w:rPr>
        <w:t>%</w:t>
      </w:r>
      <w:r w:rsidR="00C50FB5" w:rsidRPr="00582F3D">
        <w:rPr>
          <w:color w:val="000000"/>
          <w:lang w:val="sr-Latn-RS"/>
        </w:rPr>
        <w:t>.</w:t>
      </w:r>
    </w:p>
    <w:p w:rsidR="003F04EA" w:rsidRPr="00582F3D" w:rsidRDefault="003F04EA" w:rsidP="003F04EA">
      <w:pPr>
        <w:jc w:val="both"/>
        <w:rPr>
          <w:color w:val="000000"/>
          <w:lang w:val="sr-Latn-RS"/>
        </w:rPr>
      </w:pPr>
    </w:p>
    <w:p w:rsidR="00D45CA9" w:rsidRPr="00582F3D" w:rsidRDefault="00D45CA9" w:rsidP="003F04EA">
      <w:pPr>
        <w:jc w:val="both"/>
        <w:rPr>
          <w:color w:val="000000"/>
          <w:lang w:val="sr-Latn-RS"/>
        </w:rPr>
      </w:pPr>
      <w:r w:rsidRPr="00582F3D">
        <w:rPr>
          <w:color w:val="000000"/>
          <w:lang w:val="sr-Latn-RS"/>
        </w:rPr>
        <w:t>Platnobilansna kretanja tokom 2020. karakteriše smanjenje spoljnotrgovinske razmene</w:t>
      </w:r>
      <w:r w:rsidR="009260A4" w:rsidRPr="00582F3D">
        <w:rPr>
          <w:color w:val="000000"/>
          <w:lang w:val="sr-Latn-RS"/>
        </w:rPr>
        <w:t>,</w:t>
      </w:r>
      <w:r w:rsidRPr="00582F3D">
        <w:rPr>
          <w:color w:val="000000"/>
          <w:lang w:val="sr-Latn-RS"/>
        </w:rPr>
        <w:t xml:space="preserve"> uz </w:t>
      </w:r>
      <w:r w:rsidR="009260A4" w:rsidRPr="00582F3D">
        <w:rPr>
          <w:color w:val="000000"/>
          <w:lang w:val="sr-Latn-RS"/>
        </w:rPr>
        <w:t xml:space="preserve">smanjenje deficita  u trgovinskom i </w:t>
      </w:r>
      <w:r w:rsidRPr="00582F3D">
        <w:rPr>
          <w:color w:val="000000"/>
          <w:lang w:val="sr-Latn-RS"/>
        </w:rPr>
        <w:t>tekuće</w:t>
      </w:r>
      <w:r w:rsidR="009260A4" w:rsidRPr="00582F3D">
        <w:rPr>
          <w:color w:val="000000"/>
          <w:lang w:val="sr-Latn-RS"/>
        </w:rPr>
        <w:t>m</w:t>
      </w:r>
      <w:r w:rsidRPr="00582F3D">
        <w:rPr>
          <w:color w:val="000000"/>
          <w:lang w:val="sr-Latn-RS"/>
        </w:rPr>
        <w:t xml:space="preserve"> </w:t>
      </w:r>
      <w:r w:rsidR="009260A4" w:rsidRPr="00582F3D">
        <w:rPr>
          <w:color w:val="000000"/>
          <w:lang w:val="sr-Latn-RS"/>
        </w:rPr>
        <w:t>platnom bilansu</w:t>
      </w:r>
      <w:r w:rsidR="002638D5" w:rsidRPr="00582F3D">
        <w:rPr>
          <w:color w:val="000000"/>
          <w:lang w:val="sr-Latn-RS"/>
        </w:rPr>
        <w:t xml:space="preserve"> i </w:t>
      </w:r>
      <w:r w:rsidRPr="00582F3D">
        <w:rPr>
          <w:color w:val="000000"/>
          <w:lang w:val="sr-Latn-RS"/>
        </w:rPr>
        <w:t xml:space="preserve">pad stranih direktnih investicija. Tekući deficit u 2020. iznosio je nešto ispod 2 </w:t>
      </w:r>
      <w:proofErr w:type="spellStart"/>
      <w:r w:rsidRPr="00582F3D">
        <w:rPr>
          <w:color w:val="000000"/>
          <w:lang w:val="sr-Latn-RS"/>
        </w:rPr>
        <w:t>mlrd</w:t>
      </w:r>
      <w:proofErr w:type="spellEnd"/>
      <w:r w:rsidRPr="00582F3D">
        <w:rPr>
          <w:color w:val="000000"/>
          <w:lang w:val="sr-Latn-RS"/>
        </w:rPr>
        <w:t xml:space="preserve"> evra (4,3% BDP-a) i bio je za oko 1,1 </w:t>
      </w:r>
      <w:proofErr w:type="spellStart"/>
      <w:r w:rsidRPr="00582F3D">
        <w:rPr>
          <w:color w:val="000000"/>
          <w:lang w:val="sr-Latn-RS"/>
        </w:rPr>
        <w:t>mlrd</w:t>
      </w:r>
      <w:proofErr w:type="spellEnd"/>
      <w:r w:rsidRPr="00582F3D">
        <w:rPr>
          <w:color w:val="000000"/>
          <w:lang w:val="sr-Latn-RS"/>
        </w:rPr>
        <w:t xml:space="preserve"> evra manji nego u 2019. godini. Cene na svetskom tržištu u prošloj godini su bile povoljne za Srbiju jer su cene proizvoda koje uvozi (nafta) značajno opale, dok su cene proizvoda koje izvozi (poljoprivredni proizvodi, metali) porasle, što je uticalo smanjenje spoljnotrgovinskog deficita. </w:t>
      </w:r>
      <w:r w:rsidR="002638D5" w:rsidRPr="00582F3D">
        <w:rPr>
          <w:color w:val="000000"/>
          <w:lang w:val="sr-Latn-RS"/>
        </w:rPr>
        <w:t>C</w:t>
      </w:r>
      <w:r w:rsidRPr="00582F3D">
        <w:rPr>
          <w:color w:val="000000"/>
          <w:lang w:val="sr-Latn-RS"/>
        </w:rPr>
        <w:t>ene na svetskom tržištu se ciklično kreću pa se u ovoj godini očekuje pogoršanje uslova me</w:t>
      </w:r>
      <w:r w:rsidR="00582F3D">
        <w:rPr>
          <w:color w:val="000000"/>
          <w:lang w:val="sr-Latn-RS"/>
        </w:rPr>
        <w:t>đ</w:t>
      </w:r>
      <w:r w:rsidRPr="00582F3D">
        <w:rPr>
          <w:color w:val="000000"/>
          <w:lang w:val="sr-Latn-RS"/>
        </w:rPr>
        <w:t>unarodne trgovine za Srbiju,  pre svega, usled rast</w:t>
      </w:r>
      <w:r w:rsidR="002638D5" w:rsidRPr="00582F3D">
        <w:rPr>
          <w:color w:val="000000"/>
          <w:lang w:val="sr-Latn-RS"/>
        </w:rPr>
        <w:t>a</w:t>
      </w:r>
      <w:r w:rsidRPr="00582F3D">
        <w:rPr>
          <w:color w:val="000000"/>
          <w:lang w:val="sr-Latn-RS"/>
        </w:rPr>
        <w:t xml:space="preserve"> cena nafte,  a nije izvesno da će cene poljoprivrednih proizvoda ostati visoke. S</w:t>
      </w:r>
      <w:r w:rsidR="002638D5" w:rsidRPr="00582F3D">
        <w:rPr>
          <w:color w:val="000000"/>
          <w:lang w:val="sr-Latn-RS"/>
        </w:rPr>
        <w:t xml:space="preserve">trane direktne  investicije </w:t>
      </w:r>
      <w:r w:rsidRPr="00582F3D">
        <w:rPr>
          <w:color w:val="000000"/>
          <w:lang w:val="sr-Latn-RS"/>
        </w:rPr>
        <w:t xml:space="preserve">su </w:t>
      </w:r>
      <w:r w:rsidR="002638D5" w:rsidRPr="00582F3D">
        <w:rPr>
          <w:color w:val="000000"/>
          <w:lang w:val="sr-Latn-RS"/>
        </w:rPr>
        <w:t xml:space="preserve">u prošloj godini opale za 20% </w:t>
      </w:r>
      <w:r w:rsidRPr="00582F3D">
        <w:rPr>
          <w:color w:val="000000"/>
          <w:lang w:val="sr-Latn-RS"/>
        </w:rPr>
        <w:t xml:space="preserve">ali su i pored toga bile više nego dovoljne da pokriju deficit tekućeg dela platnog bilansa. </w:t>
      </w:r>
    </w:p>
    <w:p w:rsidR="003B5BAD" w:rsidRPr="00582F3D" w:rsidRDefault="003B5BAD" w:rsidP="009A6346">
      <w:pPr>
        <w:jc w:val="both"/>
        <w:rPr>
          <w:color w:val="000000"/>
          <w:lang w:val="sr-Latn-RS"/>
        </w:rPr>
      </w:pPr>
    </w:p>
    <w:p w:rsidR="009A6346" w:rsidRPr="00582F3D" w:rsidRDefault="003B5BAD" w:rsidP="009A6346">
      <w:pPr>
        <w:jc w:val="both"/>
        <w:rPr>
          <w:color w:val="000000"/>
          <w:lang w:val="sr-Latn-RS"/>
        </w:rPr>
      </w:pPr>
      <w:r w:rsidRPr="00582F3D">
        <w:rPr>
          <w:color w:val="000000"/>
          <w:lang w:val="sr-Latn-RS"/>
        </w:rPr>
        <w:t>Srbija je</w:t>
      </w:r>
      <w:r w:rsidR="009A6346" w:rsidRPr="00582F3D">
        <w:rPr>
          <w:color w:val="000000"/>
          <w:lang w:val="sr-Latn-RS"/>
        </w:rPr>
        <w:t xml:space="preserve"> u 2020. se ušl</w:t>
      </w:r>
      <w:r w:rsidR="000D0D2D" w:rsidRPr="00582F3D">
        <w:rPr>
          <w:color w:val="000000"/>
          <w:lang w:val="sr-Latn-RS"/>
        </w:rPr>
        <w:t>a</w:t>
      </w:r>
      <w:r w:rsidR="009A6346" w:rsidRPr="00582F3D">
        <w:rPr>
          <w:color w:val="000000"/>
          <w:lang w:val="sr-Latn-RS"/>
        </w:rPr>
        <w:t xml:space="preserve"> s niskim rastom cena</w:t>
      </w:r>
      <w:r w:rsidR="000D0D2D" w:rsidRPr="00582F3D">
        <w:rPr>
          <w:color w:val="000000"/>
          <w:lang w:val="sr-Latn-RS"/>
        </w:rPr>
        <w:t>,</w:t>
      </w:r>
      <w:r w:rsidR="009A6346" w:rsidRPr="00582F3D">
        <w:rPr>
          <w:color w:val="000000"/>
          <w:lang w:val="sr-Latn-RS"/>
        </w:rPr>
        <w:t xml:space="preserve"> a onda su </w:t>
      </w:r>
      <w:proofErr w:type="spellStart"/>
      <w:r w:rsidR="009A6346" w:rsidRPr="00582F3D">
        <w:rPr>
          <w:color w:val="000000"/>
          <w:lang w:val="sr-Latn-RS"/>
        </w:rPr>
        <w:t>dezinflatorno</w:t>
      </w:r>
      <w:proofErr w:type="spellEnd"/>
      <w:r w:rsidR="009A6346" w:rsidRPr="00582F3D">
        <w:rPr>
          <w:color w:val="000000"/>
          <w:lang w:val="sr-Latn-RS"/>
        </w:rPr>
        <w:t xml:space="preserve"> delovali pad tražnje</w:t>
      </w:r>
      <w:r w:rsidR="002638D5" w:rsidRPr="00582F3D">
        <w:rPr>
          <w:color w:val="000000"/>
          <w:lang w:val="sr-Latn-RS"/>
        </w:rPr>
        <w:t>,</w:t>
      </w:r>
      <w:r w:rsidR="009A6346" w:rsidRPr="00582F3D">
        <w:rPr>
          <w:color w:val="000000"/>
          <w:lang w:val="sr-Latn-RS"/>
        </w:rPr>
        <w:t xml:space="preserve"> oštar pad cena nafte na svetskom tržištu</w:t>
      </w:r>
      <w:r w:rsidR="002638D5" w:rsidRPr="00582F3D">
        <w:rPr>
          <w:color w:val="000000"/>
          <w:lang w:val="sr-Latn-RS"/>
        </w:rPr>
        <w:t xml:space="preserve"> i dobra poljoprivred</w:t>
      </w:r>
      <w:r w:rsidR="000D0D2D" w:rsidRPr="00582F3D">
        <w:rPr>
          <w:color w:val="000000"/>
          <w:lang w:val="sr-Latn-RS"/>
        </w:rPr>
        <w:t>n</w:t>
      </w:r>
      <w:r w:rsidR="002638D5" w:rsidRPr="00582F3D">
        <w:rPr>
          <w:color w:val="000000"/>
          <w:lang w:val="sr-Latn-RS"/>
        </w:rPr>
        <w:t>a sezona</w:t>
      </w:r>
      <w:r w:rsidR="009A6346" w:rsidRPr="00582F3D">
        <w:rPr>
          <w:color w:val="000000"/>
          <w:lang w:val="sr-Latn-RS"/>
        </w:rPr>
        <w:t xml:space="preserve">. To je potpuno kompenzovalo </w:t>
      </w:r>
      <w:r w:rsidR="009A6346" w:rsidRPr="00582F3D">
        <w:rPr>
          <w:color w:val="000000"/>
          <w:lang w:val="sr-Latn-RS"/>
        </w:rPr>
        <w:lastRenderedPageBreak/>
        <w:t xml:space="preserve">inflatorne pritiske nastale usled snažnog povećanja ekspanzivnosti monetarne i fiskalne politike – pa je prosečan rast cena u 2020. iznosio 1,6%. U </w:t>
      </w:r>
      <w:r w:rsidR="002638D5" w:rsidRPr="00582F3D">
        <w:rPr>
          <w:color w:val="000000"/>
          <w:lang w:val="sr-Latn-RS"/>
        </w:rPr>
        <w:t>prvoj polovini 2021.</w:t>
      </w:r>
      <w:r w:rsidR="009A6346" w:rsidRPr="00582F3D">
        <w:rPr>
          <w:color w:val="000000"/>
          <w:lang w:val="sr-Latn-RS"/>
        </w:rPr>
        <w:t xml:space="preserve"> očekujemo umereno ubrzanje inflacije </w:t>
      </w:r>
      <w:r w:rsidR="002638D5" w:rsidRPr="00582F3D">
        <w:rPr>
          <w:color w:val="000000"/>
          <w:lang w:val="sr-Latn-RS"/>
        </w:rPr>
        <w:t xml:space="preserve">na oko 2,5%, </w:t>
      </w:r>
      <w:r w:rsidR="009A6346" w:rsidRPr="00582F3D">
        <w:rPr>
          <w:color w:val="000000"/>
          <w:lang w:val="sr-Latn-RS"/>
        </w:rPr>
        <w:t xml:space="preserve">usled vraćanja cena nafte na </w:t>
      </w:r>
      <w:proofErr w:type="spellStart"/>
      <w:r w:rsidR="009A6346" w:rsidRPr="00582F3D">
        <w:rPr>
          <w:color w:val="000000"/>
          <w:lang w:val="sr-Latn-RS"/>
        </w:rPr>
        <w:t>pretkrizni</w:t>
      </w:r>
      <w:proofErr w:type="spellEnd"/>
      <w:r w:rsidR="009A6346" w:rsidRPr="00582F3D">
        <w:rPr>
          <w:color w:val="000000"/>
          <w:lang w:val="sr-Latn-RS"/>
        </w:rPr>
        <w:t xml:space="preserve"> nivo, porasta regulisanih cena (poput električne energije ili duvanskih proizvoda), a </w:t>
      </w:r>
      <w:r w:rsidR="002638D5" w:rsidRPr="00582F3D">
        <w:rPr>
          <w:color w:val="000000"/>
          <w:lang w:val="sr-Latn-RS"/>
        </w:rPr>
        <w:t xml:space="preserve"> nakon toga stabilizaciju inflacije na oko 2 % godišnje</w:t>
      </w:r>
      <w:r w:rsidR="009A6346" w:rsidRPr="00582F3D">
        <w:rPr>
          <w:color w:val="000000"/>
          <w:lang w:val="sr-Latn-RS"/>
        </w:rPr>
        <w:t>.</w:t>
      </w:r>
      <w:r w:rsidR="001D272B" w:rsidRPr="00582F3D">
        <w:rPr>
          <w:color w:val="000000"/>
          <w:lang w:val="sr-Latn-RS"/>
        </w:rPr>
        <w:t xml:space="preserve"> </w:t>
      </w:r>
      <w:r w:rsidR="009A6346" w:rsidRPr="00582F3D">
        <w:rPr>
          <w:color w:val="000000"/>
          <w:lang w:val="sr-Latn-RS"/>
        </w:rPr>
        <w:t xml:space="preserve">Nominalni devizni kurs ostao je tokom cele 2020. praktično nepromenjen iako su tokom Q2 i Q3 postojali snažni </w:t>
      </w:r>
      <w:proofErr w:type="spellStart"/>
      <w:r w:rsidR="009A6346" w:rsidRPr="00582F3D">
        <w:rPr>
          <w:color w:val="000000"/>
          <w:lang w:val="sr-Latn-RS"/>
        </w:rPr>
        <w:t>depresijacijski</w:t>
      </w:r>
      <w:proofErr w:type="spellEnd"/>
      <w:r w:rsidR="009A6346" w:rsidRPr="00582F3D">
        <w:rPr>
          <w:color w:val="000000"/>
          <w:lang w:val="sr-Latn-RS"/>
        </w:rPr>
        <w:t xml:space="preserve"> pritisci</w:t>
      </w:r>
      <w:r w:rsidR="000D0D2D" w:rsidRPr="00582F3D">
        <w:rPr>
          <w:color w:val="000000"/>
          <w:lang w:val="sr-Latn-RS"/>
        </w:rPr>
        <w:t xml:space="preserve">, </w:t>
      </w:r>
      <w:r w:rsidR="009A6346" w:rsidRPr="00582F3D">
        <w:rPr>
          <w:color w:val="000000"/>
          <w:lang w:val="sr-Latn-RS"/>
        </w:rPr>
        <w:t xml:space="preserve">na koje je NBS odgovorila prodajom evra iz deviznih rezervi. Premda postoje koristi od očuvanja stabilnosti deviznog kursa u vreme krize u visoko </w:t>
      </w:r>
      <w:proofErr w:type="spellStart"/>
      <w:r w:rsidR="009A6346" w:rsidRPr="00582F3D">
        <w:rPr>
          <w:color w:val="000000"/>
          <w:lang w:val="sr-Latn-RS"/>
        </w:rPr>
        <w:t>evroizovanoj</w:t>
      </w:r>
      <w:proofErr w:type="spellEnd"/>
      <w:r w:rsidR="009A6346" w:rsidRPr="00582F3D">
        <w:rPr>
          <w:color w:val="000000"/>
          <w:lang w:val="sr-Latn-RS"/>
        </w:rPr>
        <w:t xml:space="preserve"> ekonomiji poput srpske, politika fiksiranja deviznog kursa nije </w:t>
      </w:r>
      <w:r w:rsidR="003C507A" w:rsidRPr="00582F3D">
        <w:rPr>
          <w:color w:val="000000"/>
          <w:lang w:val="sr-Latn-RS"/>
        </w:rPr>
        <w:t xml:space="preserve">dugoročno dobra  jer dovodi do </w:t>
      </w:r>
      <w:r w:rsidR="009A6346" w:rsidRPr="00582F3D">
        <w:rPr>
          <w:color w:val="000000"/>
          <w:lang w:val="sr-Latn-RS"/>
        </w:rPr>
        <w:t>nastavk</w:t>
      </w:r>
      <w:r w:rsidR="003C507A" w:rsidRPr="00582F3D">
        <w:rPr>
          <w:color w:val="000000"/>
          <w:lang w:val="sr-Latn-RS"/>
        </w:rPr>
        <w:t>a</w:t>
      </w:r>
      <w:r w:rsidR="009A6346" w:rsidRPr="00582F3D">
        <w:rPr>
          <w:color w:val="000000"/>
          <w:lang w:val="sr-Latn-RS"/>
        </w:rPr>
        <w:t xml:space="preserve"> realn</w:t>
      </w:r>
      <w:r w:rsidR="003C507A" w:rsidRPr="00582F3D">
        <w:rPr>
          <w:color w:val="000000"/>
          <w:lang w:val="sr-Latn-RS"/>
        </w:rPr>
        <w:t>og jačanj</w:t>
      </w:r>
      <w:r w:rsidR="000D0D2D" w:rsidRPr="00582F3D">
        <w:rPr>
          <w:color w:val="000000"/>
          <w:lang w:val="sr-Latn-RS"/>
        </w:rPr>
        <w:t>a</w:t>
      </w:r>
      <w:r w:rsidR="003C507A" w:rsidRPr="00582F3D">
        <w:rPr>
          <w:color w:val="000000"/>
          <w:lang w:val="sr-Latn-RS"/>
        </w:rPr>
        <w:t xml:space="preserve"> dinara</w:t>
      </w:r>
      <w:r w:rsidRPr="00582F3D">
        <w:rPr>
          <w:color w:val="000000"/>
          <w:lang w:val="sr-Latn-RS"/>
        </w:rPr>
        <w:t xml:space="preserve">, usled čega opada </w:t>
      </w:r>
      <w:r w:rsidR="009A6346" w:rsidRPr="00582F3D">
        <w:rPr>
          <w:color w:val="000000"/>
          <w:lang w:val="sr-Latn-RS"/>
        </w:rPr>
        <w:t>cenovn</w:t>
      </w:r>
      <w:r w:rsidR="003C507A" w:rsidRPr="00582F3D">
        <w:rPr>
          <w:color w:val="000000"/>
          <w:lang w:val="sr-Latn-RS"/>
        </w:rPr>
        <w:t>a</w:t>
      </w:r>
      <w:r w:rsidR="009A6346" w:rsidRPr="00582F3D">
        <w:rPr>
          <w:color w:val="000000"/>
          <w:lang w:val="sr-Latn-RS"/>
        </w:rPr>
        <w:t xml:space="preserve"> konkurentnost </w:t>
      </w:r>
      <w:r w:rsidR="003C507A" w:rsidRPr="00582F3D">
        <w:rPr>
          <w:color w:val="000000"/>
          <w:lang w:val="sr-Latn-RS"/>
        </w:rPr>
        <w:t>privrede</w:t>
      </w:r>
      <w:r w:rsidR="009A6346" w:rsidRPr="00582F3D">
        <w:rPr>
          <w:color w:val="000000"/>
          <w:lang w:val="sr-Latn-RS"/>
        </w:rPr>
        <w:t>. Dinar je realno ojačao u odnosu na evro u 2020. za 1,5%, a od 2016. ukupno za preko 8% – što je bio jedinstven slučaj u C</w:t>
      </w:r>
      <w:r w:rsidR="000D0D2D" w:rsidRPr="00582F3D">
        <w:rPr>
          <w:color w:val="000000"/>
          <w:lang w:val="sr-Latn-RS"/>
        </w:rPr>
        <w:t>entralnoj i Istočnoj Evropi</w:t>
      </w:r>
      <w:r w:rsidR="009A6346" w:rsidRPr="00582F3D">
        <w:rPr>
          <w:color w:val="000000"/>
          <w:lang w:val="sr-Latn-RS"/>
        </w:rPr>
        <w:t xml:space="preserve">. </w:t>
      </w:r>
    </w:p>
    <w:p w:rsidR="009A6346" w:rsidRPr="00582F3D" w:rsidRDefault="009A6346" w:rsidP="00355CC2">
      <w:pPr>
        <w:jc w:val="both"/>
        <w:rPr>
          <w:color w:val="000000"/>
          <w:lang w:val="sr-Latn-RS"/>
        </w:rPr>
      </w:pPr>
    </w:p>
    <w:p w:rsidR="00355CC2" w:rsidRPr="00582F3D" w:rsidRDefault="000D0D2D" w:rsidP="00355CC2">
      <w:pPr>
        <w:jc w:val="both"/>
        <w:rPr>
          <w:color w:val="000000"/>
          <w:lang w:val="sr-Latn-RS"/>
        </w:rPr>
      </w:pPr>
      <w:r w:rsidRPr="00582F3D">
        <w:rPr>
          <w:color w:val="000000"/>
          <w:lang w:val="sr-Latn-RS"/>
        </w:rPr>
        <w:t>U</w:t>
      </w:r>
      <w:r w:rsidR="00355CC2" w:rsidRPr="00582F3D">
        <w:rPr>
          <w:color w:val="000000"/>
          <w:lang w:val="sr-Latn-RS"/>
        </w:rPr>
        <w:t xml:space="preserve"> kriznoj 2020. </w:t>
      </w:r>
      <w:r w:rsidRPr="00582F3D">
        <w:rPr>
          <w:color w:val="000000"/>
          <w:lang w:val="sr-Latn-RS"/>
        </w:rPr>
        <w:t>primenjivana je izrazito  ekspanzivna monetarna politika</w:t>
      </w:r>
      <w:r w:rsidR="00355CC2" w:rsidRPr="00582F3D">
        <w:rPr>
          <w:color w:val="000000"/>
          <w:lang w:val="sr-Latn-RS"/>
        </w:rPr>
        <w:t>.  Od izbijanja krize NBS je četiri puta smanjivala referentnu kamatnu stopu</w:t>
      </w:r>
      <w:r w:rsidR="001C1ACB" w:rsidRPr="00582F3D">
        <w:rPr>
          <w:color w:val="000000"/>
          <w:lang w:val="sr-Latn-RS"/>
        </w:rPr>
        <w:t>, kreirala dodatnu likvidnost</w:t>
      </w:r>
      <w:r w:rsidR="001D272B" w:rsidRPr="00582F3D">
        <w:rPr>
          <w:color w:val="000000"/>
          <w:lang w:val="sr-Latn-RS"/>
        </w:rPr>
        <w:t xml:space="preserve"> kroz </w:t>
      </w:r>
      <w:proofErr w:type="spellStart"/>
      <w:r w:rsidR="001D272B" w:rsidRPr="00582F3D">
        <w:rPr>
          <w:color w:val="000000"/>
          <w:lang w:val="sr-Latn-RS"/>
        </w:rPr>
        <w:t>svop</w:t>
      </w:r>
      <w:proofErr w:type="spellEnd"/>
      <w:r w:rsidR="001D272B" w:rsidRPr="00582F3D">
        <w:rPr>
          <w:color w:val="000000"/>
          <w:lang w:val="sr-Latn-RS"/>
        </w:rPr>
        <w:t xml:space="preserve"> i repo aukcije</w:t>
      </w:r>
      <w:r w:rsidR="001C1ACB" w:rsidRPr="00582F3D">
        <w:rPr>
          <w:color w:val="000000"/>
          <w:lang w:val="sr-Latn-RS"/>
        </w:rPr>
        <w:t xml:space="preserve">, otkupljivala </w:t>
      </w:r>
      <w:r w:rsidR="00582F3D" w:rsidRPr="00582F3D">
        <w:rPr>
          <w:color w:val="000000"/>
          <w:lang w:val="sr-Latn-RS"/>
        </w:rPr>
        <w:t>korporativne</w:t>
      </w:r>
      <w:r w:rsidR="001C1ACB" w:rsidRPr="00582F3D">
        <w:rPr>
          <w:color w:val="000000"/>
          <w:lang w:val="sr-Latn-RS"/>
        </w:rPr>
        <w:t xml:space="preserve"> hartije od vrednosti, uvo</w:t>
      </w:r>
      <w:r w:rsidR="001D272B" w:rsidRPr="00582F3D">
        <w:rPr>
          <w:color w:val="000000"/>
          <w:lang w:val="sr-Latn-RS"/>
        </w:rPr>
        <w:t>dila</w:t>
      </w:r>
      <w:r w:rsidR="001C1ACB" w:rsidRPr="00582F3D">
        <w:rPr>
          <w:color w:val="000000"/>
          <w:lang w:val="sr-Latn-RS"/>
        </w:rPr>
        <w:t xml:space="preserve">  mor</w:t>
      </w:r>
      <w:r w:rsidR="003C507A" w:rsidRPr="00582F3D">
        <w:rPr>
          <w:color w:val="000000"/>
          <w:lang w:val="sr-Latn-RS"/>
        </w:rPr>
        <w:t>a</w:t>
      </w:r>
      <w:r w:rsidR="001C1ACB" w:rsidRPr="00582F3D">
        <w:rPr>
          <w:color w:val="000000"/>
          <w:lang w:val="sr-Latn-RS"/>
        </w:rPr>
        <w:t>torijum</w:t>
      </w:r>
      <w:r w:rsidR="001D272B" w:rsidRPr="00582F3D">
        <w:rPr>
          <w:color w:val="000000"/>
          <w:lang w:val="sr-Latn-RS"/>
        </w:rPr>
        <w:t>e</w:t>
      </w:r>
      <w:r w:rsidR="001C1ACB" w:rsidRPr="00582F3D">
        <w:rPr>
          <w:color w:val="000000"/>
          <w:lang w:val="sr-Latn-RS"/>
        </w:rPr>
        <w:t xml:space="preserve"> na vraćanje kredita. </w:t>
      </w:r>
      <w:r w:rsidR="00355CC2" w:rsidRPr="00582F3D">
        <w:rPr>
          <w:color w:val="000000"/>
          <w:lang w:val="sr-Latn-RS"/>
        </w:rPr>
        <w:t xml:space="preserve">Mere </w:t>
      </w:r>
      <w:r w:rsidR="001D272B" w:rsidRPr="00582F3D">
        <w:rPr>
          <w:color w:val="000000"/>
          <w:lang w:val="sr-Latn-RS"/>
        </w:rPr>
        <w:t xml:space="preserve">monetarne politike </w:t>
      </w:r>
      <w:r w:rsidR="00355CC2" w:rsidRPr="00582F3D">
        <w:rPr>
          <w:color w:val="000000"/>
          <w:lang w:val="sr-Latn-RS"/>
        </w:rPr>
        <w:t xml:space="preserve">pomogle su očuvanju likvidnosti domaće privrede, </w:t>
      </w:r>
      <w:r w:rsidR="009260A4" w:rsidRPr="00582F3D">
        <w:rPr>
          <w:color w:val="000000"/>
          <w:lang w:val="sr-Latn-RS"/>
        </w:rPr>
        <w:t xml:space="preserve">čime </w:t>
      </w:r>
      <w:r w:rsidR="00C50FB5" w:rsidRPr="00582F3D">
        <w:rPr>
          <w:color w:val="000000"/>
          <w:lang w:val="sr-Latn-RS"/>
        </w:rPr>
        <w:t xml:space="preserve">su sprečena,  ili bar odložena, </w:t>
      </w:r>
      <w:r w:rsidR="00582F3D" w:rsidRPr="00582F3D">
        <w:rPr>
          <w:color w:val="000000"/>
          <w:lang w:val="sr-Latn-RS"/>
        </w:rPr>
        <w:t>masovna</w:t>
      </w:r>
      <w:r w:rsidR="00C50FB5" w:rsidRPr="00582F3D">
        <w:rPr>
          <w:color w:val="000000"/>
          <w:lang w:val="sr-Latn-RS"/>
        </w:rPr>
        <w:t xml:space="preserve"> </w:t>
      </w:r>
      <w:r w:rsidR="00582F3D" w:rsidRPr="00582F3D">
        <w:rPr>
          <w:color w:val="000000"/>
          <w:lang w:val="sr-Latn-RS"/>
        </w:rPr>
        <w:t>bankrotstva</w:t>
      </w:r>
      <w:r w:rsidR="00C50FB5" w:rsidRPr="00582F3D">
        <w:rPr>
          <w:color w:val="000000"/>
          <w:lang w:val="sr-Latn-RS"/>
        </w:rPr>
        <w:t xml:space="preserve"> preduzeća i gubitak radnih mesta</w:t>
      </w:r>
      <w:r w:rsidR="00355CC2" w:rsidRPr="00582F3D">
        <w:rPr>
          <w:color w:val="000000"/>
          <w:lang w:val="sr-Latn-RS"/>
        </w:rPr>
        <w:t xml:space="preserve">. </w:t>
      </w:r>
    </w:p>
    <w:p w:rsidR="00355CC2" w:rsidRPr="00582F3D" w:rsidRDefault="00355CC2" w:rsidP="00355CC2">
      <w:pPr>
        <w:jc w:val="both"/>
        <w:rPr>
          <w:color w:val="000000"/>
          <w:lang w:val="sr-Latn-RS"/>
        </w:rPr>
      </w:pPr>
    </w:p>
    <w:p w:rsidR="00317EFC" w:rsidRPr="00582F3D" w:rsidRDefault="00355CC2" w:rsidP="00355CC2">
      <w:pPr>
        <w:jc w:val="both"/>
        <w:rPr>
          <w:lang w:val="sr-Latn-RS"/>
        </w:rPr>
      </w:pPr>
      <w:r w:rsidRPr="00582F3D">
        <w:rPr>
          <w:color w:val="000000"/>
          <w:lang w:val="sr-Latn-RS"/>
        </w:rPr>
        <w:t xml:space="preserve">Fiskalna politika takođe je odlučno i snažno reagovala na krizu zbog čega je u 2020. ostvaren rekordan deficit konsolidovane države od oko 3,8 </w:t>
      </w:r>
      <w:proofErr w:type="spellStart"/>
      <w:r w:rsidRPr="00582F3D">
        <w:rPr>
          <w:color w:val="000000"/>
          <w:lang w:val="sr-Latn-RS"/>
        </w:rPr>
        <w:t>mlrd</w:t>
      </w:r>
      <w:proofErr w:type="spellEnd"/>
      <w:r w:rsidRPr="00582F3D">
        <w:rPr>
          <w:color w:val="000000"/>
          <w:lang w:val="sr-Latn-RS"/>
        </w:rPr>
        <w:t xml:space="preserve"> evra (8,1% BDP-a).</w:t>
      </w:r>
      <w:r w:rsidR="009260A4" w:rsidRPr="00582F3D">
        <w:rPr>
          <w:color w:val="000000"/>
          <w:lang w:val="sr-Latn-RS"/>
        </w:rPr>
        <w:t xml:space="preserve"> </w:t>
      </w:r>
      <w:r w:rsidRPr="00582F3D">
        <w:rPr>
          <w:lang w:val="sr-Latn-RS"/>
        </w:rPr>
        <w:t xml:space="preserve">Fiskalni deficit u Srbiji veći je </w:t>
      </w:r>
      <w:r w:rsidR="00317EFC" w:rsidRPr="00582F3D">
        <w:rPr>
          <w:lang w:val="sr-Latn-RS"/>
        </w:rPr>
        <w:t xml:space="preserve">od </w:t>
      </w:r>
      <w:r w:rsidRPr="00582F3D">
        <w:rPr>
          <w:lang w:val="sr-Latn-RS"/>
        </w:rPr>
        <w:t>prosek</w:t>
      </w:r>
      <w:r w:rsidR="00317EFC" w:rsidRPr="00582F3D">
        <w:rPr>
          <w:lang w:val="sr-Latn-RS"/>
        </w:rPr>
        <w:t>a</w:t>
      </w:r>
      <w:r w:rsidRPr="00582F3D">
        <w:rPr>
          <w:lang w:val="sr-Latn-RS"/>
        </w:rPr>
        <w:t xml:space="preserve"> zemalja CIE pre svega usled većeg paketa </w:t>
      </w:r>
      <w:proofErr w:type="spellStart"/>
      <w:r w:rsidRPr="00582F3D">
        <w:rPr>
          <w:lang w:val="sr-Latn-RS"/>
        </w:rPr>
        <w:t>antikriznih</w:t>
      </w:r>
      <w:proofErr w:type="spellEnd"/>
      <w:r w:rsidRPr="00582F3D">
        <w:rPr>
          <w:lang w:val="sr-Latn-RS"/>
        </w:rPr>
        <w:t xml:space="preserve"> mera, od kojih su neke dobro dizajnirane, dok se za druge to ne može reći. Javni dug na kraju 2020. godine dostigao je 26,7 </w:t>
      </w:r>
      <w:proofErr w:type="spellStart"/>
      <w:r w:rsidRPr="00582F3D">
        <w:rPr>
          <w:lang w:val="sr-Latn-RS"/>
        </w:rPr>
        <w:t>mlrd</w:t>
      </w:r>
      <w:proofErr w:type="spellEnd"/>
      <w:r w:rsidRPr="00582F3D">
        <w:rPr>
          <w:lang w:val="sr-Latn-RS"/>
        </w:rPr>
        <w:t xml:space="preserve">. evra (57,4% BDP-a), a sa uključenim negarantovanim dugom lokalnih samouprava premašuje 58% BDP-a. Rast javnog duga u 2020. bio je </w:t>
      </w:r>
      <w:r w:rsidR="009260A4" w:rsidRPr="00582F3D">
        <w:rPr>
          <w:lang w:val="sr-Latn-RS"/>
        </w:rPr>
        <w:t xml:space="preserve">znatno </w:t>
      </w:r>
      <w:r w:rsidRPr="00582F3D">
        <w:rPr>
          <w:lang w:val="sr-Latn-RS"/>
        </w:rPr>
        <w:t xml:space="preserve">manji od fiskalnog deficita, zbog </w:t>
      </w:r>
      <w:proofErr w:type="spellStart"/>
      <w:r w:rsidRPr="00582F3D">
        <w:rPr>
          <w:lang w:val="sr-Latn-RS"/>
        </w:rPr>
        <w:t>apresijacije</w:t>
      </w:r>
      <w:proofErr w:type="spellEnd"/>
      <w:r w:rsidRPr="00582F3D">
        <w:rPr>
          <w:lang w:val="sr-Latn-RS"/>
        </w:rPr>
        <w:t xml:space="preserve"> kursa dinara prema dolaru, kao i zbog toga što je deo deficita finansiran prihodima od </w:t>
      </w:r>
      <w:r w:rsidR="009260A4" w:rsidRPr="00582F3D">
        <w:rPr>
          <w:lang w:val="sr-Latn-RS"/>
        </w:rPr>
        <w:t xml:space="preserve">koncesije i </w:t>
      </w:r>
      <w:r w:rsidRPr="00582F3D">
        <w:rPr>
          <w:lang w:val="sr-Latn-RS"/>
        </w:rPr>
        <w:t>privatizacije</w:t>
      </w:r>
      <w:r w:rsidR="009260A4" w:rsidRPr="00582F3D">
        <w:rPr>
          <w:lang w:val="sr-Latn-RS"/>
        </w:rPr>
        <w:t>.</w:t>
      </w:r>
    </w:p>
    <w:p w:rsidR="00317EFC" w:rsidRPr="00582F3D" w:rsidRDefault="00317EFC" w:rsidP="00355CC2">
      <w:pPr>
        <w:jc w:val="both"/>
        <w:rPr>
          <w:lang w:val="sr-Latn-RS"/>
        </w:rPr>
      </w:pPr>
    </w:p>
    <w:p w:rsidR="00355CC2" w:rsidRPr="00582F3D" w:rsidRDefault="00317EFC" w:rsidP="00355CC2">
      <w:pPr>
        <w:jc w:val="both"/>
        <w:rPr>
          <w:lang w:val="sr-Latn-RS"/>
        </w:rPr>
      </w:pPr>
      <w:r w:rsidRPr="00582F3D">
        <w:rPr>
          <w:lang w:val="sr-Latn-RS"/>
        </w:rPr>
        <w:t xml:space="preserve">Najavljeni novi </w:t>
      </w:r>
      <w:proofErr w:type="spellStart"/>
      <w:r w:rsidRPr="00582F3D">
        <w:rPr>
          <w:lang w:val="sr-Latn-RS"/>
        </w:rPr>
        <w:t>antikrizni</w:t>
      </w:r>
      <w:proofErr w:type="spellEnd"/>
      <w:r w:rsidRPr="00582F3D">
        <w:rPr>
          <w:lang w:val="sr-Latn-RS"/>
        </w:rPr>
        <w:t xml:space="preserve"> paket koji se planira u prvoj polovini 2021. javne rashode će povećati za oko milijardu evra, pa bi fiskalni deficit u 2021. mogao da poraste na 5</w:t>
      </w:r>
      <w:r w:rsidR="004C6DF0" w:rsidRPr="00582F3D">
        <w:rPr>
          <w:lang w:val="sr-Latn-RS"/>
        </w:rPr>
        <w:t>-6</w:t>
      </w:r>
      <w:r w:rsidRPr="00582F3D">
        <w:rPr>
          <w:lang w:val="sr-Latn-RS"/>
        </w:rPr>
        <w:t xml:space="preserve">% BDP-a, umesto planiranih 3% BDP-a. Ekonomski bi bilo opravdano i fiskalno odgovorno da se umesto nastavka neselektivnih programa nove </w:t>
      </w:r>
      <w:proofErr w:type="spellStart"/>
      <w:r w:rsidRPr="00582F3D">
        <w:rPr>
          <w:lang w:val="sr-Latn-RS"/>
        </w:rPr>
        <w:t>antikrizne</w:t>
      </w:r>
      <w:proofErr w:type="spellEnd"/>
      <w:r w:rsidRPr="00582F3D">
        <w:rPr>
          <w:lang w:val="sr-Latn-RS"/>
        </w:rPr>
        <w:t xml:space="preserve"> mere usmere samo na građane i preduzeća koja su snažno pogođena</w:t>
      </w:r>
      <w:r w:rsidR="00D85737">
        <w:rPr>
          <w:lang w:val="sr-Latn-RS"/>
        </w:rPr>
        <w:t xml:space="preserve"> pandemijom.</w:t>
      </w:r>
      <w:bookmarkStart w:id="0" w:name="_GoBack"/>
      <w:bookmarkEnd w:id="0"/>
      <w:r w:rsidR="00355CC2" w:rsidRPr="00582F3D">
        <w:rPr>
          <w:lang w:val="sr-Latn-RS"/>
        </w:rPr>
        <w:t xml:space="preserve"> U 2021. javni dug će nastaviti da raste </w:t>
      </w:r>
      <w:r w:rsidRPr="00582F3D">
        <w:rPr>
          <w:lang w:val="sr-Latn-RS"/>
        </w:rPr>
        <w:t>tako da ć</w:t>
      </w:r>
      <w:r w:rsidR="00593270" w:rsidRPr="00582F3D">
        <w:rPr>
          <w:lang w:val="sr-Latn-RS"/>
        </w:rPr>
        <w:t>e</w:t>
      </w:r>
      <w:r w:rsidRPr="00582F3D">
        <w:rPr>
          <w:lang w:val="sr-Latn-RS"/>
        </w:rPr>
        <w:t xml:space="preserve"> se približiti 30 milijardi evra, dok će njegovo u</w:t>
      </w:r>
      <w:r w:rsidR="00355CC2" w:rsidRPr="00582F3D">
        <w:rPr>
          <w:lang w:val="sr-Latn-RS"/>
        </w:rPr>
        <w:t xml:space="preserve">češće u BDP-u, </w:t>
      </w:r>
      <w:r w:rsidRPr="00582F3D">
        <w:rPr>
          <w:lang w:val="sr-Latn-RS"/>
        </w:rPr>
        <w:t xml:space="preserve">verovatno </w:t>
      </w:r>
      <w:r w:rsidR="00355CC2" w:rsidRPr="00582F3D">
        <w:rPr>
          <w:lang w:val="sr-Latn-RS"/>
        </w:rPr>
        <w:t>premaši</w:t>
      </w:r>
      <w:r w:rsidRPr="00582F3D">
        <w:rPr>
          <w:lang w:val="sr-Latn-RS"/>
        </w:rPr>
        <w:t>ti</w:t>
      </w:r>
      <w:r w:rsidR="00355CC2" w:rsidRPr="00582F3D">
        <w:rPr>
          <w:lang w:val="sr-Latn-RS"/>
        </w:rPr>
        <w:t xml:space="preserve"> </w:t>
      </w:r>
      <w:r w:rsidRPr="00582F3D">
        <w:rPr>
          <w:lang w:val="sr-Latn-RS"/>
        </w:rPr>
        <w:t xml:space="preserve">nivo </w:t>
      </w:r>
      <w:r w:rsidR="00355CC2" w:rsidRPr="00582F3D">
        <w:rPr>
          <w:lang w:val="sr-Latn-RS"/>
        </w:rPr>
        <w:t>od 60%. Ocenjujemo da je javni dug Srbije relativno visok, imajući u vidu nivo razvijenosti zemlje</w:t>
      </w:r>
      <w:r w:rsidRPr="00582F3D">
        <w:rPr>
          <w:lang w:val="sr-Latn-RS"/>
        </w:rPr>
        <w:t xml:space="preserve"> i </w:t>
      </w:r>
      <w:r w:rsidR="00355CC2" w:rsidRPr="00582F3D">
        <w:rPr>
          <w:lang w:val="sr-Latn-RS"/>
        </w:rPr>
        <w:t>uslove zaduživanj</w:t>
      </w:r>
      <w:r w:rsidRPr="00582F3D">
        <w:rPr>
          <w:lang w:val="sr-Latn-RS"/>
        </w:rPr>
        <w:t>a</w:t>
      </w:r>
      <w:r w:rsidR="00355CC2" w:rsidRPr="00582F3D">
        <w:rPr>
          <w:lang w:val="sr-Latn-RS"/>
        </w:rPr>
        <w:t xml:space="preserve">, </w:t>
      </w:r>
      <w:r w:rsidRPr="00582F3D">
        <w:rPr>
          <w:lang w:val="sr-Latn-RS"/>
        </w:rPr>
        <w:t xml:space="preserve"> pa bi s</w:t>
      </w:r>
      <w:r w:rsidR="00355CC2" w:rsidRPr="00582F3D">
        <w:rPr>
          <w:lang w:val="sr-Latn-RS"/>
        </w:rPr>
        <w:t>hodno tome, u srednjem roku, fiskalna politika trebalo da bude vođena tako da obezbedi smanjenje duga na ispod 50%</w:t>
      </w:r>
      <w:r w:rsidRPr="00582F3D">
        <w:rPr>
          <w:lang w:val="sr-Latn-RS"/>
        </w:rPr>
        <w:t xml:space="preserve"> BDP.</w:t>
      </w:r>
      <w:r w:rsidR="00355CC2" w:rsidRPr="00582F3D">
        <w:rPr>
          <w:lang w:val="sr-Latn-RS"/>
        </w:rPr>
        <w:t xml:space="preserve"> </w:t>
      </w:r>
    </w:p>
    <w:p w:rsidR="00355CC2" w:rsidRPr="00582F3D" w:rsidRDefault="00355CC2" w:rsidP="001979CB">
      <w:pPr>
        <w:jc w:val="both"/>
        <w:rPr>
          <w:color w:val="000000"/>
          <w:lang w:val="sr-Latn-RS"/>
        </w:rPr>
      </w:pPr>
    </w:p>
    <w:p w:rsidR="000A328F" w:rsidRPr="00582F3D" w:rsidRDefault="000A328F" w:rsidP="000A358B">
      <w:pPr>
        <w:jc w:val="both"/>
        <w:rPr>
          <w:lang w:val="sr-Latn-RS"/>
        </w:rPr>
      </w:pPr>
      <w:r w:rsidRPr="00582F3D">
        <w:rPr>
          <w:i/>
          <w:lang w:val="sr-Latn-RS"/>
        </w:rPr>
        <w:t>„Kvartalni monitor“ je publikacija u izdanju Ekonomskog fakulteta u Beogradu i FREN-a.</w:t>
      </w:r>
      <w:r w:rsidR="000A358B" w:rsidRPr="00582F3D">
        <w:rPr>
          <w:i/>
          <w:lang w:val="sr-Latn-RS"/>
        </w:rPr>
        <w:t xml:space="preserve"> </w:t>
      </w:r>
    </w:p>
    <w:sectPr w:rsidR="000A328F" w:rsidRPr="00582F3D" w:rsidSect="006D209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0A328F"/>
    <w:rsid w:val="00031870"/>
    <w:rsid w:val="000333BA"/>
    <w:rsid w:val="00084886"/>
    <w:rsid w:val="000912A0"/>
    <w:rsid w:val="000A328F"/>
    <w:rsid w:val="000A358B"/>
    <w:rsid w:val="000A397E"/>
    <w:rsid w:val="000D0D2D"/>
    <w:rsid w:val="00143F9E"/>
    <w:rsid w:val="001860A4"/>
    <w:rsid w:val="001979CB"/>
    <w:rsid w:val="001C1ACB"/>
    <w:rsid w:val="001D272B"/>
    <w:rsid w:val="001E0F05"/>
    <w:rsid w:val="00234EB4"/>
    <w:rsid w:val="00254B88"/>
    <w:rsid w:val="002638D5"/>
    <w:rsid w:val="002716CB"/>
    <w:rsid w:val="002C10E5"/>
    <w:rsid w:val="0031053E"/>
    <w:rsid w:val="00317EFC"/>
    <w:rsid w:val="00355CC2"/>
    <w:rsid w:val="00363D30"/>
    <w:rsid w:val="003B5BAD"/>
    <w:rsid w:val="003C507A"/>
    <w:rsid w:val="003C6B17"/>
    <w:rsid w:val="003F04EA"/>
    <w:rsid w:val="004158DE"/>
    <w:rsid w:val="004176AD"/>
    <w:rsid w:val="004B669C"/>
    <w:rsid w:val="004B7E18"/>
    <w:rsid w:val="004C6DF0"/>
    <w:rsid w:val="00582F3D"/>
    <w:rsid w:val="00593270"/>
    <w:rsid w:val="00595FC6"/>
    <w:rsid w:val="005E273C"/>
    <w:rsid w:val="00614EFE"/>
    <w:rsid w:val="006435B7"/>
    <w:rsid w:val="00644905"/>
    <w:rsid w:val="00670101"/>
    <w:rsid w:val="00674B22"/>
    <w:rsid w:val="006D2095"/>
    <w:rsid w:val="00733C98"/>
    <w:rsid w:val="0078462D"/>
    <w:rsid w:val="007A2D7F"/>
    <w:rsid w:val="00803916"/>
    <w:rsid w:val="00830BCD"/>
    <w:rsid w:val="00833158"/>
    <w:rsid w:val="008D2959"/>
    <w:rsid w:val="00913EFC"/>
    <w:rsid w:val="009260A4"/>
    <w:rsid w:val="0096463A"/>
    <w:rsid w:val="00971D25"/>
    <w:rsid w:val="00974B55"/>
    <w:rsid w:val="00995D26"/>
    <w:rsid w:val="009A6346"/>
    <w:rsid w:val="009B5B89"/>
    <w:rsid w:val="009E4080"/>
    <w:rsid w:val="00A00DB8"/>
    <w:rsid w:val="00A60A29"/>
    <w:rsid w:val="00A83456"/>
    <w:rsid w:val="00AF2010"/>
    <w:rsid w:val="00B67D9F"/>
    <w:rsid w:val="00B72D8D"/>
    <w:rsid w:val="00B91FF2"/>
    <w:rsid w:val="00B953D0"/>
    <w:rsid w:val="00C4033B"/>
    <w:rsid w:val="00C44D10"/>
    <w:rsid w:val="00C50FB5"/>
    <w:rsid w:val="00C52146"/>
    <w:rsid w:val="00C65189"/>
    <w:rsid w:val="00C7609D"/>
    <w:rsid w:val="00CD4284"/>
    <w:rsid w:val="00D03C57"/>
    <w:rsid w:val="00D45CA9"/>
    <w:rsid w:val="00D84D2F"/>
    <w:rsid w:val="00D85737"/>
    <w:rsid w:val="00DD34C0"/>
    <w:rsid w:val="00EA25B1"/>
    <w:rsid w:val="00ED060A"/>
    <w:rsid w:val="00F27FB7"/>
    <w:rsid w:val="00F42CDA"/>
    <w:rsid w:val="00F52E3C"/>
    <w:rsid w:val="00F94053"/>
    <w:rsid w:val="00FA4C48"/>
    <w:rsid w:val="00FB4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9CD76-DEBB-4BA0-A5DB-3429EC34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28F"/>
    <w:pPr>
      <w:widowControl w:val="0"/>
      <w:suppressAutoHyphens/>
      <w:spacing w:after="0" w:line="240" w:lineRule="auto"/>
    </w:pPr>
    <w:rPr>
      <w:rFonts w:ascii="Times New Roman" w:eastAsia="Arial Unicode MS" w:hAnsi="Times New Roman" w:cs="Times New Roman"/>
      <w:kern w:val="1"/>
      <w:sz w:val="24"/>
      <w:szCs w:val="24"/>
      <w:lang w:val="en-GB"/>
    </w:rPr>
  </w:style>
  <w:style w:type="paragraph" w:styleId="Heading1">
    <w:name w:val="heading 1"/>
    <w:basedOn w:val="Normal"/>
    <w:next w:val="Normal"/>
    <w:link w:val="Heading1Char"/>
    <w:uiPriority w:val="9"/>
    <w:qFormat/>
    <w:rsid w:val="000A328F"/>
    <w:pPr>
      <w:keepNext/>
      <w:keepLines/>
      <w:widowControl/>
      <w:suppressAutoHyphens w:val="0"/>
      <w:spacing w:before="240" w:line="276" w:lineRule="auto"/>
      <w:outlineLvl w:val="0"/>
    </w:pPr>
    <w:rPr>
      <w:rFonts w:asciiTheme="majorHAnsi" w:eastAsiaTheme="majorEastAsia" w:hAnsiTheme="majorHAnsi" w:cstheme="majorBidi"/>
      <w:color w:val="365F91" w:themeColor="accent1" w:themeShade="BF"/>
      <w:kern w:val="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28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4B766-031B-4332-B361-7160E462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Milojko Arsic</dc:creator>
  <cp:lastModifiedBy>HP</cp:lastModifiedBy>
  <cp:revision>12</cp:revision>
  <dcterms:created xsi:type="dcterms:W3CDTF">2021-03-22T14:35:00Z</dcterms:created>
  <dcterms:modified xsi:type="dcterms:W3CDTF">2021-03-22T23:02:00Z</dcterms:modified>
</cp:coreProperties>
</file>