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95" w:rsidRPr="00FF3597" w:rsidRDefault="009215E5" w:rsidP="00A5114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FF3597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Saopštenje za </w:t>
      </w:r>
      <w:r w:rsidR="00AE2E18" w:rsidRPr="00FF359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medije</w:t>
      </w:r>
    </w:p>
    <w:p w:rsidR="003E04AF" w:rsidRPr="00FF3597" w:rsidRDefault="007868C8" w:rsidP="00A5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3597">
        <w:rPr>
          <w:rFonts w:ascii="Times New Roman" w:hAnsi="Times New Roman" w:cs="Times New Roman"/>
          <w:b/>
          <w:sz w:val="24"/>
          <w:szCs w:val="24"/>
          <w:lang w:val="sr-Latn-RS"/>
        </w:rPr>
        <w:t>BEOGRAD, 2</w:t>
      </w:r>
      <w:r w:rsidR="002F65A5" w:rsidRPr="00FF3597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FF359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2F65A5" w:rsidRPr="00FF3597">
        <w:rPr>
          <w:rFonts w:ascii="Times New Roman" w:hAnsi="Times New Roman" w:cs="Times New Roman"/>
          <w:b/>
          <w:sz w:val="24"/>
          <w:szCs w:val="24"/>
          <w:lang w:val="sr-Latn-RS"/>
        </w:rPr>
        <w:t>septembar</w:t>
      </w:r>
      <w:r w:rsidRPr="00FF359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2017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– Autori najnovijeg, 4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broja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Kvartalnog monitora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, u izdanju Ekonomskog fakulteta u Beogradu i FREN-a,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istakli su sledeće: 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>Privreda Srbije je u prvoj polo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vini godine ostvarila relativno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skromne rezultate, uz male izglede da se do kraja godine oni znatnije poboljšaju. Rast privrede u prvom polugodištu iznosi samo</w:t>
      </w:r>
      <w:r w:rsidR="006255BD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>1,2%  BDP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, što je daleko ispod proseka zemalja 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entralne i 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>stočne Evrope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(rast 4,2%)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>, a čak je niže od rasta razvijenih evropskih zem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>lja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(rast 1,9%).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E04AF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Na</w:t>
      </w:r>
      <w:bookmarkStart w:id="0" w:name="_GoBack"/>
      <w:bookmarkEnd w:id="0"/>
      <w:r w:rsidR="003E04AF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kon sporog rasta u prvoj polovini godine,</w:t>
      </w:r>
      <w:r w:rsidR="00ED67D2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autori</w:t>
      </w:r>
      <w:r w:rsidR="003E04AF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procenjuj</w:t>
      </w:r>
      <w:r w:rsidR="00ED67D2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 </w:t>
      </w:r>
      <w:r w:rsidR="003E04AF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da će rast BDP</w:t>
      </w:r>
      <w:r w:rsidR="00ED67D2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-a</w:t>
      </w:r>
      <w:r w:rsidR="003E04AF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u 2017. godini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biti u intervalu od 1,5-2%. Zemlje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entralne i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>stočne Evrope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(CIE)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u prvoj polovini ove godine ostvarile su prosečan rast od 4,2%, što je najbrži rast od početka svetske ekonomske krize. Nepovoljnim vremenskim prilikama, koje su uticale na pad poljoprivredne proizvodnje, može se objasniti približno polovina razlika u rastu privrede Srbije u odnosu na zemlje 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egiona. Preostalo </w:t>
      </w:r>
      <w:r w:rsidR="00FF3597" w:rsidRPr="00FF3597">
        <w:rPr>
          <w:rFonts w:ascii="Times New Roman" w:hAnsi="Times New Roman" w:cs="Times New Roman"/>
          <w:sz w:val="24"/>
          <w:szCs w:val="24"/>
          <w:lang w:val="sr-Latn-RS"/>
        </w:rPr>
        <w:t>zaostajanje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Srbije za rastom zemlja C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IE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u iznosu od oko 1,5 procentnih poena posledica je nep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ovoljnijeg privrednog ambijenta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i izostanka pravovremene reakcije fiskalne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politike na promene u privredi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i javnim finansijama. Uz to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struktura rasta je loša,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rast 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>investicij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koj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>prethodnih godina bi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glavni pokretač rasta sada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je usporen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na svega 2%, </w:t>
      </w:r>
      <w:r w:rsidR="003E04AF" w:rsidRPr="008415FE">
        <w:rPr>
          <w:rFonts w:ascii="Times New Roman" w:hAnsi="Times New Roman" w:cs="Times New Roman"/>
          <w:sz w:val="24"/>
          <w:szCs w:val="24"/>
          <w:lang w:val="sr-Latn-RS"/>
        </w:rPr>
        <w:t xml:space="preserve">dok </w:t>
      </w:r>
      <w:r w:rsidR="008415FE" w:rsidRPr="008415FE">
        <w:rPr>
          <w:rFonts w:ascii="Times New Roman" w:hAnsi="Times New Roman" w:cs="Times New Roman"/>
          <w:sz w:val="24"/>
          <w:szCs w:val="24"/>
          <w:lang w:val="sr-Latn-RS"/>
        </w:rPr>
        <w:t>rast spoljnotrgovinskog deficita</w:t>
      </w:r>
      <w:r w:rsidR="003E04AF" w:rsidRPr="008415FE">
        <w:rPr>
          <w:rFonts w:ascii="Times New Roman" w:hAnsi="Times New Roman" w:cs="Times New Roman"/>
          <w:sz w:val="24"/>
          <w:szCs w:val="24"/>
          <w:lang w:val="sr-Latn-RS"/>
        </w:rPr>
        <w:t xml:space="preserve"> negativno utiče na </w:t>
      </w:r>
      <w:r w:rsidR="008415FE" w:rsidRPr="008415FE">
        <w:rPr>
          <w:rFonts w:ascii="Times New Roman" w:hAnsi="Times New Roman" w:cs="Times New Roman"/>
          <w:sz w:val="24"/>
          <w:szCs w:val="24"/>
          <w:lang w:val="sr-Latn-RS"/>
        </w:rPr>
        <w:t>BDP</w:t>
      </w:r>
      <w:r w:rsidR="003E04AF" w:rsidRPr="008415F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E04AF" w:rsidRPr="00FF3597" w:rsidRDefault="003E04AF" w:rsidP="00A5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3597">
        <w:rPr>
          <w:rFonts w:ascii="Times New Roman" w:hAnsi="Times New Roman" w:cs="Times New Roman"/>
          <w:sz w:val="24"/>
          <w:szCs w:val="24"/>
          <w:lang w:val="sr-Latn-RS"/>
        </w:rPr>
        <w:t>S obzirom na ovogodišnji spor rast privrede postavlja se pitanje šta se može očekivati u narednoj godini? Pod pretpostavkom da se nastave povoljni trendovi u evropskim privredama kao i da poljoprivredn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a proizvodnja u narednoj godini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bude na prosečnom nivou, a problemi u EPS-u reše do kraja ove godine, u narednoj godini može se očekivati rast privrede od oko 4%. Navedeni rast bi mogao da bude </w:t>
      </w:r>
      <w:r w:rsidR="00FF3597" w:rsidRPr="00FF3597">
        <w:rPr>
          <w:rFonts w:ascii="Times New Roman" w:hAnsi="Times New Roman" w:cs="Times New Roman"/>
          <w:sz w:val="24"/>
          <w:szCs w:val="24"/>
          <w:lang w:val="sr-Latn-RS"/>
        </w:rPr>
        <w:t>rezultat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ubrzanja aktivnosti u </w:t>
      </w:r>
      <w:r w:rsidR="00FF3597" w:rsidRPr="00FF3597">
        <w:rPr>
          <w:rFonts w:ascii="Times New Roman" w:hAnsi="Times New Roman" w:cs="Times New Roman"/>
          <w:sz w:val="24"/>
          <w:szCs w:val="24"/>
          <w:lang w:val="sr-Latn-RS"/>
        </w:rPr>
        <w:t>nepoljoprivrednim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de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latnostima sa ovogodišnjih 2,5%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na oko 3% u narednoj godini i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rasta poljoprivrede od oko 10%.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Iako rast od 4% izgleda relativno visok, iza njega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bi još uvek stajao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relativno spor trend rasta od oko 3% i jednokratni rast usled oporavka poljoprivrede. </w:t>
      </w:r>
    </w:p>
    <w:p w:rsidR="003E04AF" w:rsidRPr="00FF3597" w:rsidRDefault="002F65A5" w:rsidP="00A5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3597">
        <w:rPr>
          <w:rFonts w:ascii="Times New Roman" w:hAnsi="Times New Roman" w:cs="Times New Roman"/>
          <w:sz w:val="24"/>
          <w:szCs w:val="24"/>
          <w:lang w:val="sr-Latn-RS"/>
        </w:rPr>
        <w:t>Druga nepovoljna tendencija je ponovni rast spoljnotrgovinskog deficita i deficita tekućeg platnog bilansu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nakon </w:t>
      </w:r>
      <w:r w:rsidR="00FF3597" w:rsidRPr="00FF3597">
        <w:rPr>
          <w:rFonts w:ascii="Times New Roman" w:hAnsi="Times New Roman" w:cs="Times New Roman"/>
          <w:sz w:val="24"/>
          <w:szCs w:val="24"/>
          <w:lang w:val="sr-Latn-RS"/>
        </w:rPr>
        <w:t>višegodišnjeg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poboljšanja</w:t>
      </w:r>
      <w:r w:rsidR="003E04AF" w:rsidRPr="00FF359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Na nivou čitave</w:t>
      </w:r>
      <w:r w:rsidR="00ED67D2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2017.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godine očekujemo da tekući deficit iznosi 4,5-5% BDP, što je relativno visok deficit naročito ako se </w:t>
      </w:r>
      <w:proofErr w:type="spellStart"/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ukalkuliše</w:t>
      </w:r>
      <w:proofErr w:type="spellEnd"/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č</w:t>
      </w:r>
      <w:r w:rsidR="0004604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njenica da je ostvaren pri povolj</w:t>
      </w:r>
      <w:r w:rsidR="0004604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n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im odnosima cena na svetskom tržištu (ni</w:t>
      </w:r>
      <w:r w:rsidR="0004604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s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 w:rsidR="0004604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c</w:t>
      </w:r>
      <w:r w:rsidR="0004604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ne energenata, visok</w:t>
      </w:r>
      <w:r w:rsidR="0004604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cene metala i dr</w:t>
      </w:r>
      <w:r w:rsidR="0004604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3E04AF" w:rsidRPr="00FF359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). </w:t>
      </w:r>
    </w:p>
    <w:p w:rsidR="003E04AF" w:rsidRPr="00FF3597" w:rsidRDefault="00ED67D2" w:rsidP="00A5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>nflacija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 xml:space="preserve"> je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>sredinom godini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65A5" w:rsidRPr="00FF3597">
        <w:rPr>
          <w:rFonts w:ascii="Times New Roman" w:hAnsi="Times New Roman" w:cs="Times New Roman"/>
          <w:sz w:val="24"/>
          <w:szCs w:val="24"/>
          <w:lang w:val="sr-Latn-RS"/>
        </w:rPr>
        <w:t>oborena i stabilizovana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što se ocenjuje kao dobar rezultat, 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u 2017. 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godini se očekuje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inflacij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od oko 3%. 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Jačanje dinara nije u skladu sa kretanjem ekonomske snage privrede Srbije, pa će ako se nastavi 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nepovoljno uticati na izvoz, zaposlenost i rast privrede, 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te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bi ga stoga trebalo </w:t>
      </w:r>
      <w:r w:rsidR="003E04A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zaustaviti merama monetarne politike. 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Smanjivanje refer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ntne kamatne stope NBS u skl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du je sa kretanjem inflacije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, a tako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e će uticati na smanjivanje pritiska ka jačanju dinara. Kreditiranje privrede se blago op</w:t>
      </w:r>
      <w:r w:rsidR="004718CB" w:rsidRPr="00FF3597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4718CB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vlja, pre svega u segmentu kredita za obrtna sredstv</w:t>
      </w:r>
      <w:r w:rsidR="004718CB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, dok invest</w:t>
      </w:r>
      <w:r w:rsidR="004718CB" w:rsidRP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ci</w:t>
      </w:r>
      <w:r w:rsidR="004718CB" w:rsidRPr="00FF3597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ni krediti stagniraju.   </w:t>
      </w:r>
    </w:p>
    <w:p w:rsidR="00E3403D" w:rsidRPr="00FF3597" w:rsidRDefault="00ED67D2" w:rsidP="00A5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3597">
        <w:rPr>
          <w:rFonts w:ascii="Times New Roman" w:hAnsi="Times New Roman" w:cs="Times New Roman"/>
          <w:sz w:val="24"/>
          <w:szCs w:val="24"/>
          <w:lang w:val="sr-Latn-RS"/>
        </w:rPr>
        <w:t>Tokom</w:t>
      </w:r>
      <w:r w:rsidR="00E3403D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81446" w:rsidRPr="00FF3597">
        <w:rPr>
          <w:rFonts w:ascii="Times New Roman" w:hAnsi="Times New Roman" w:cs="Times New Roman"/>
          <w:sz w:val="24"/>
          <w:szCs w:val="24"/>
          <w:lang w:val="sr-Latn-RS"/>
        </w:rPr>
        <w:t>poslednje tri godine</w:t>
      </w:r>
      <w:r w:rsidR="00E3403D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ostvaren je veliki napredak u oblasti fiskalne politike - fiskalni deficit je 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značajno </w:t>
      </w:r>
      <w:r w:rsidR="00E3403D" w:rsidRPr="00FF3597">
        <w:rPr>
          <w:rFonts w:ascii="Times New Roman" w:hAnsi="Times New Roman" w:cs="Times New Roman"/>
          <w:sz w:val="24"/>
          <w:szCs w:val="24"/>
          <w:lang w:val="sr-Latn-RS"/>
        </w:rPr>
        <w:t>smanjen, dok je javni dug počeo da opada. Me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="00E3403D" w:rsidRPr="00FF3597">
        <w:rPr>
          <w:rFonts w:ascii="Times New Roman" w:hAnsi="Times New Roman" w:cs="Times New Roman"/>
          <w:sz w:val="24"/>
          <w:szCs w:val="24"/>
          <w:lang w:val="sr-Latn-RS"/>
        </w:rPr>
        <w:t>utim, u ovoj godini fiskalna politika nije pravo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vremen</w:t>
      </w:r>
      <w:r w:rsidR="00E3403D" w:rsidRPr="00FF3597">
        <w:rPr>
          <w:rFonts w:ascii="Times New Roman" w:hAnsi="Times New Roman" w:cs="Times New Roman"/>
          <w:sz w:val="24"/>
          <w:szCs w:val="24"/>
          <w:lang w:val="sr-Latn-RS"/>
        </w:rPr>
        <w:t>o re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agovala na neočekivana kretanja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403D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u privredi 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(slab rast) </w:t>
      </w:r>
      <w:r w:rsidR="00E3403D" w:rsidRPr="00FF3597">
        <w:rPr>
          <w:rFonts w:ascii="Times New Roman" w:hAnsi="Times New Roman" w:cs="Times New Roman"/>
          <w:sz w:val="24"/>
          <w:szCs w:val="24"/>
          <w:lang w:val="sr-Latn-RS"/>
        </w:rPr>
        <w:t>i javnim finansijama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(visok suficit)</w:t>
      </w:r>
      <w:r w:rsidR="00E3403D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>Fiskalna politika u narednoj godin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bi trebalo da bude dugoročno održiva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što znači da bi 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fiskalni 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>deficit treba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>o da bude izme</w:t>
      </w:r>
      <w:r w:rsidR="00FF3597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u 0,5-1% BDP. Pri tome bi 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>fis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kalna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politik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trebala u 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većoj meri 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da bude 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>u funkciji rast</w:t>
      </w:r>
      <w:r w:rsidR="0004604F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F4DC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privrede, 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na taj </w:t>
      </w:r>
      <w:r w:rsidR="00FF3597" w:rsidRPr="00FF3597">
        <w:rPr>
          <w:rFonts w:ascii="Times New Roman" w:hAnsi="Times New Roman" w:cs="Times New Roman"/>
          <w:sz w:val="24"/>
          <w:szCs w:val="24"/>
          <w:lang w:val="sr-Latn-RS"/>
        </w:rPr>
        <w:t>način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što bi se povećali produktivni rashodi (javne invest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cije, ulaganje u obr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zov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an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inovacije) 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smanjili n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ki od najšte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ijih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prihoda država (uzimanje dividendi j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vnih preduzeća, porezi na rad). Tekući rashodi (plate, penzije 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dr.) države 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bi trebalo da prate rast BDP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, umesto da se od njih očekuje da budu pokretači rast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. Dugoro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no odr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iv rast plat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u javnom sektoru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bi mogao da iznosi 5-6%, dok bi 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penzije 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tr</w:t>
      </w:r>
      <w:r w:rsidR="004718CB" w:rsidRPr="00FF3597">
        <w:rPr>
          <w:rFonts w:ascii="Times New Roman" w:hAnsi="Times New Roman" w:cs="Times New Roman"/>
          <w:sz w:val="24"/>
          <w:szCs w:val="24"/>
          <w:lang w:val="sr-Latn-RS"/>
        </w:rPr>
        <w:t>eb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alo da rastu u skladu 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sa n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>kim tr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jnim pravilom, kao što je švajcarska formula. </w:t>
      </w:r>
    </w:p>
    <w:p w:rsidR="004A05F1" w:rsidRPr="00FF3597" w:rsidRDefault="00C46C56" w:rsidP="00A5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3597">
        <w:rPr>
          <w:rFonts w:ascii="Times New Roman" w:hAnsi="Times New Roman" w:cs="Times New Roman"/>
          <w:sz w:val="24"/>
          <w:szCs w:val="24"/>
          <w:lang w:val="sr-Latn-RS"/>
        </w:rPr>
        <w:t>Nepovoljan privredni ambijent direktno utiče na niske investicije, koje uprkos izdašnim subvencijama ne prelaze 20% BDP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>. Sa tako niskom stopom investicij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Srbij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ne može da računa na dugoročno visok privredni rast, a time ni na sustizanje zemalja </w:t>
      </w:r>
      <w:r w:rsidR="00DF32DB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rednje i </w:t>
      </w:r>
      <w:r w:rsidR="00DF32DB">
        <w:rPr>
          <w:rFonts w:ascii="Times New Roman" w:hAnsi="Times New Roman" w:cs="Times New Roman"/>
          <w:sz w:val="24"/>
          <w:szCs w:val="24"/>
          <w:lang w:val="sr-Latn-RS"/>
        </w:rPr>
        <w:t>Z</w:t>
      </w:r>
      <w:r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apadne Evrope. 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Kao ključne slabosti privrednog ambijenta u Srbiji već duže vreme se </w:t>
      </w:r>
      <w:r w:rsidR="00DF32DB">
        <w:rPr>
          <w:rFonts w:ascii="Times New Roman" w:hAnsi="Times New Roman" w:cs="Times New Roman"/>
          <w:sz w:val="24"/>
          <w:szCs w:val="24"/>
          <w:lang w:val="sr-Latn-RS"/>
        </w:rPr>
        <w:t>prepoznaju neefikasnost pravosuđ</w:t>
      </w:r>
      <w:r w:rsidR="00636871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a, nekompetentna i neefikasna državna administracija, visoka korupcija, slabo upravljanje javnim preduzećima, neravnopravnost učesnika na tržištu i dr. 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Višegodišnje odlaganje reformi</w:t>
      </w:r>
      <w:r w:rsidR="004718CB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u ovim</w:t>
      </w:r>
      <w:r w:rsidR="004718CB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oblastima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, ukazuje na to da u Srbiji postoje moćne interesne grup</w:t>
      </w:r>
      <w:r w:rsidR="00DF32D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kojima one ne idu u prilog, pa je stoga njihova realizacija i u budućnosti neizvesna. Najsnažniji otpori prema unapre</w:t>
      </w:r>
      <w:r w:rsidR="00DF32DB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enju privrednog ambijenta dolaze iz partijskih struktura i birokrata kojima postojeći ambijent omoguć</w:t>
      </w:r>
      <w:r w:rsidR="00DF32DB">
        <w:rPr>
          <w:rFonts w:ascii="Times New Roman" w:hAnsi="Times New Roman" w:cs="Times New Roman"/>
          <w:sz w:val="24"/>
          <w:szCs w:val="24"/>
          <w:lang w:val="sr-Latn-RS"/>
        </w:rPr>
        <w:t>ava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ostvarenje visokih renti, kao i od biznisme</w:t>
      </w:r>
      <w:r w:rsidR="00ED67D2" w:rsidRPr="00FF3597">
        <w:rPr>
          <w:rFonts w:ascii="Times New Roman" w:hAnsi="Times New Roman" w:cs="Times New Roman"/>
          <w:sz w:val="24"/>
          <w:szCs w:val="24"/>
          <w:lang w:val="sr-Latn-RS"/>
        </w:rPr>
        <w:t>na kojima privilegovani poslovi</w:t>
      </w:r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 omogućuju ostvarenje </w:t>
      </w:r>
      <w:proofErr w:type="spellStart"/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>ekstraprofita</w:t>
      </w:r>
      <w:proofErr w:type="spellEnd"/>
      <w:r w:rsidR="000B437E" w:rsidRPr="00FF3597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:rsidR="00DD17EC" w:rsidRPr="00FF3597" w:rsidRDefault="00DD17EC" w:rsidP="00A51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DD17EC" w:rsidRPr="00FF3597" w:rsidSect="006D2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17AF5"/>
    <w:multiLevelType w:val="hybridMultilevel"/>
    <w:tmpl w:val="DACC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4C"/>
    <w:rsid w:val="0004604F"/>
    <w:rsid w:val="00061E9E"/>
    <w:rsid w:val="000A0D33"/>
    <w:rsid w:val="000B437E"/>
    <w:rsid w:val="00134FC9"/>
    <w:rsid w:val="00192C43"/>
    <w:rsid w:val="001A5C40"/>
    <w:rsid w:val="002308AE"/>
    <w:rsid w:val="00254B88"/>
    <w:rsid w:val="002933B8"/>
    <w:rsid w:val="002F65A5"/>
    <w:rsid w:val="0032776B"/>
    <w:rsid w:val="003A699F"/>
    <w:rsid w:val="003B2674"/>
    <w:rsid w:val="003E04AF"/>
    <w:rsid w:val="00452401"/>
    <w:rsid w:val="00464BF3"/>
    <w:rsid w:val="004718CB"/>
    <w:rsid w:val="004A05F1"/>
    <w:rsid w:val="00581446"/>
    <w:rsid w:val="006255BD"/>
    <w:rsid w:val="006311BF"/>
    <w:rsid w:val="00636871"/>
    <w:rsid w:val="006739F3"/>
    <w:rsid w:val="006B29A8"/>
    <w:rsid w:val="006D2095"/>
    <w:rsid w:val="006E3B81"/>
    <w:rsid w:val="006F16D9"/>
    <w:rsid w:val="007868C8"/>
    <w:rsid w:val="007B5C1C"/>
    <w:rsid w:val="008415FE"/>
    <w:rsid w:val="008F4DC2"/>
    <w:rsid w:val="009215E5"/>
    <w:rsid w:val="009268E3"/>
    <w:rsid w:val="00971FFF"/>
    <w:rsid w:val="009C60C9"/>
    <w:rsid w:val="009D15D7"/>
    <w:rsid w:val="00A04126"/>
    <w:rsid w:val="00A335A0"/>
    <w:rsid w:val="00A5114F"/>
    <w:rsid w:val="00AC6699"/>
    <w:rsid w:val="00AE2E18"/>
    <w:rsid w:val="00B63EF3"/>
    <w:rsid w:val="00B71A92"/>
    <w:rsid w:val="00C001B3"/>
    <w:rsid w:val="00C11D3E"/>
    <w:rsid w:val="00C2654C"/>
    <w:rsid w:val="00C46C56"/>
    <w:rsid w:val="00C6244D"/>
    <w:rsid w:val="00CE12D1"/>
    <w:rsid w:val="00D60A37"/>
    <w:rsid w:val="00DA0B28"/>
    <w:rsid w:val="00DD17EC"/>
    <w:rsid w:val="00DF32DB"/>
    <w:rsid w:val="00E3403D"/>
    <w:rsid w:val="00E6103B"/>
    <w:rsid w:val="00E673C4"/>
    <w:rsid w:val="00EC4868"/>
    <w:rsid w:val="00ED67D2"/>
    <w:rsid w:val="00F66952"/>
    <w:rsid w:val="00F73253"/>
    <w:rsid w:val="00F83394"/>
    <w:rsid w:val="00FD565E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F44E-E53A-47D6-A98B-D871C2A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69C23-51C1-4F90-9777-68BA1F49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Milojko Arsic</dc:creator>
  <cp:lastModifiedBy>Aleksandar</cp:lastModifiedBy>
  <cp:revision>4</cp:revision>
  <cp:lastPrinted>2017-06-28T08:41:00Z</cp:lastPrinted>
  <dcterms:created xsi:type="dcterms:W3CDTF">2017-09-21T12:42:00Z</dcterms:created>
  <dcterms:modified xsi:type="dcterms:W3CDTF">2017-09-21T15:11:00Z</dcterms:modified>
</cp:coreProperties>
</file>