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89" w:rsidRPr="00EE676A" w:rsidRDefault="009F7189" w:rsidP="00EE676A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EE676A">
        <w:rPr>
          <w:rFonts w:ascii="Times New Roman" w:hAnsi="Times New Roman" w:cs="Times New Roman"/>
          <w:b/>
          <w:lang w:val="sr-Latn-RS"/>
        </w:rPr>
        <w:t>KVARTALNI MONITOR BR. 5</w:t>
      </w:r>
      <w:r w:rsidR="0069221F" w:rsidRPr="00EE676A">
        <w:rPr>
          <w:rFonts w:ascii="Times New Roman" w:hAnsi="Times New Roman" w:cs="Times New Roman"/>
          <w:b/>
          <w:lang w:val="sr-Latn-RS"/>
        </w:rPr>
        <w:t>2</w:t>
      </w:r>
    </w:p>
    <w:p w:rsidR="001E0E8D" w:rsidRPr="00EE676A" w:rsidRDefault="001E0E8D" w:rsidP="00EE676A">
      <w:pPr>
        <w:spacing w:after="240" w:line="240" w:lineRule="auto"/>
        <w:jc w:val="both"/>
        <w:rPr>
          <w:rFonts w:ascii="Times New Roman" w:hAnsi="Times New Roman" w:cs="Times New Roman"/>
          <w:b/>
          <w:i/>
          <w:lang w:val="sr-Latn-RS"/>
        </w:rPr>
      </w:pPr>
      <w:r w:rsidRPr="00EE676A">
        <w:rPr>
          <w:rFonts w:ascii="Times New Roman" w:hAnsi="Times New Roman" w:cs="Times New Roman"/>
          <w:b/>
          <w:i/>
          <w:lang w:val="sr-Latn-RS"/>
        </w:rPr>
        <w:t>Saopštenje za medije</w:t>
      </w:r>
    </w:p>
    <w:p w:rsidR="0069221F" w:rsidRPr="00EE676A" w:rsidRDefault="001E0E8D" w:rsidP="00EE676A">
      <w:pPr>
        <w:jc w:val="both"/>
        <w:rPr>
          <w:rFonts w:ascii="Times New Roman" w:hAnsi="Times New Roman" w:cs="Times New Roman"/>
          <w:b/>
          <w:lang w:val="sr-Latn-RS"/>
        </w:rPr>
      </w:pPr>
      <w:r w:rsidRPr="00EE676A">
        <w:rPr>
          <w:rFonts w:ascii="Times New Roman" w:hAnsi="Times New Roman" w:cs="Times New Roman"/>
          <w:b/>
          <w:lang w:val="sr-Latn-RS"/>
        </w:rPr>
        <w:t xml:space="preserve">BEOGRAD, </w:t>
      </w:r>
      <w:r w:rsidR="00C22D17" w:rsidRPr="00EE676A">
        <w:rPr>
          <w:rFonts w:ascii="Times New Roman" w:hAnsi="Times New Roman" w:cs="Times New Roman"/>
          <w:b/>
          <w:lang w:val="sr-Latn-RS"/>
        </w:rPr>
        <w:t>22</w:t>
      </w:r>
      <w:r w:rsidRPr="00EE676A">
        <w:rPr>
          <w:rFonts w:ascii="Times New Roman" w:hAnsi="Times New Roman" w:cs="Times New Roman"/>
          <w:b/>
          <w:lang w:val="sr-Latn-RS"/>
        </w:rPr>
        <w:t xml:space="preserve">. </w:t>
      </w:r>
      <w:r w:rsidR="0069221F" w:rsidRPr="00EE676A">
        <w:rPr>
          <w:rFonts w:ascii="Times New Roman" w:hAnsi="Times New Roman" w:cs="Times New Roman"/>
          <w:b/>
          <w:lang w:val="sr-Latn-RS"/>
        </w:rPr>
        <w:t>jun</w:t>
      </w:r>
      <w:r w:rsidR="009F7189" w:rsidRPr="00EE676A">
        <w:rPr>
          <w:rFonts w:ascii="Times New Roman" w:hAnsi="Times New Roman" w:cs="Times New Roman"/>
          <w:b/>
          <w:lang w:val="sr-Latn-RS"/>
        </w:rPr>
        <w:t xml:space="preserve"> </w:t>
      </w:r>
      <w:r w:rsidRPr="00EE676A">
        <w:rPr>
          <w:rFonts w:ascii="Times New Roman" w:hAnsi="Times New Roman" w:cs="Times New Roman"/>
          <w:b/>
          <w:lang w:val="sr-Latn-RS"/>
        </w:rPr>
        <w:t>201</w:t>
      </w:r>
      <w:r w:rsidR="00C22D17" w:rsidRPr="00EE676A">
        <w:rPr>
          <w:rFonts w:ascii="Times New Roman" w:hAnsi="Times New Roman" w:cs="Times New Roman"/>
          <w:b/>
          <w:lang w:val="sr-Latn-RS"/>
        </w:rPr>
        <w:t>8</w:t>
      </w:r>
      <w:r w:rsidRPr="00EE676A">
        <w:rPr>
          <w:rFonts w:ascii="Times New Roman" w:hAnsi="Times New Roman" w:cs="Times New Roman"/>
          <w:lang w:val="sr-Latn-RS"/>
        </w:rPr>
        <w:t xml:space="preserve"> – Autori najnovijeg, 5</w:t>
      </w:r>
      <w:r w:rsidR="0069221F" w:rsidRPr="00EE676A">
        <w:rPr>
          <w:rFonts w:ascii="Times New Roman" w:hAnsi="Times New Roman" w:cs="Times New Roman"/>
          <w:lang w:val="sr-Latn-RS"/>
        </w:rPr>
        <w:t>2</w:t>
      </w:r>
      <w:r w:rsidRPr="00EE676A">
        <w:rPr>
          <w:rFonts w:ascii="Times New Roman" w:hAnsi="Times New Roman" w:cs="Times New Roman"/>
          <w:lang w:val="sr-Latn-RS"/>
        </w:rPr>
        <w:t xml:space="preserve">. broja Kvartalnog monitora, u izdanju Ekonomskog fakulteta u Beogradu i </w:t>
      </w:r>
      <w:proofErr w:type="spellStart"/>
      <w:r w:rsidRPr="00EE676A">
        <w:rPr>
          <w:rFonts w:ascii="Times New Roman" w:hAnsi="Times New Roman" w:cs="Times New Roman"/>
          <w:lang w:val="sr-Latn-RS"/>
        </w:rPr>
        <w:t>FREN</w:t>
      </w:r>
      <w:proofErr w:type="spellEnd"/>
      <w:r w:rsidRPr="00EE676A">
        <w:rPr>
          <w:rFonts w:ascii="Times New Roman" w:hAnsi="Times New Roman" w:cs="Times New Roman"/>
          <w:lang w:val="sr-Latn-RS"/>
        </w:rPr>
        <w:t>-a, istakli su sledeće</w:t>
      </w:r>
      <w:r w:rsidRPr="00EE676A">
        <w:rPr>
          <w:rFonts w:ascii="Times New Roman" w:hAnsi="Times New Roman" w:cs="Times New Roman"/>
          <w:b/>
          <w:lang w:val="sr-Latn-RS"/>
        </w:rPr>
        <w:t xml:space="preserve">: </w:t>
      </w:r>
    </w:p>
    <w:p w:rsidR="00020F0A" w:rsidRPr="00EE676A" w:rsidRDefault="00020F0A" w:rsidP="00EE676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sz w:val="24"/>
          <w:szCs w:val="24"/>
          <w:lang w:val="sr-Latn-RS"/>
        </w:rPr>
        <w:t>Rast privrede Srbije u prvom kvartalu iznosi 4,6%,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1E01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što je  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>iznad proseka zemalja centralne i istočne Evrope (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CIE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i najviša stopa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>rasta od početka svet</w:t>
      </w:r>
      <w:r w:rsidR="00EE676A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EE676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ekonomske krize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Rast privredne aktivnosti u prvom kvartalu u skladu je sa našom prošlogodišnjom prognozom da se na nivou cele 2018. godine može očekivati rast od oko 4%, što je inače približno jednako </w:t>
      </w:r>
      <w:r w:rsidR="00EE676A" w:rsidRPr="00EE676A">
        <w:rPr>
          <w:rFonts w:ascii="Times New Roman" w:hAnsi="Times New Roman" w:cs="Times New Roman"/>
          <w:sz w:val="24"/>
          <w:szCs w:val="24"/>
          <w:lang w:val="sr-Latn-RS"/>
        </w:rPr>
        <w:t>očekivanom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rastu zemalja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CIE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B33C7" w:rsidRPr="00EE676A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>ast privrede Srbije u ovoj godini  je jednim delom pod uticajem jednokratnih faktora kao što su oporavak poljoprivrede, proizvodnje struje i uglja</w:t>
      </w:r>
      <w:r w:rsidR="007F0A83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gra</w:t>
      </w:r>
      <w:r w:rsidR="00EE676A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>evinarstva. Kada se isključi uticaj jednokratnih faktora</w:t>
      </w:r>
      <w:r w:rsidR="007F0A83" w:rsidRPr="00EE67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rast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u ovoj godini iznosiće  nešto iznad 3%, što znači da je trend rasta i dalje sporiji nego u zemljama 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CIE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>. Neposredni uzrok sporijeg rasta je nizak nivo ukupnih investicija, dok su funadamentalni problemi vezani za slabe institucije,</w:t>
      </w:r>
      <w:r w:rsidR="009A1E19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neefik</w:t>
      </w:r>
      <w:r w:rsidR="00FC2292" w:rsidRPr="00EE676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A1E19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snu državu, 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visoku korupciju i dr.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Nosioci ekonomskih politika još uvek se zadovoljavaju makroekonomskom stabilnošću koja je postignuta uspešnim sprovođenjem fiskalne konsolidacije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a umesto potrebnih reformi, najavljuju se čak i neke fiskalno neodgovorne i ekonomski neefikasne mere poput prekomernog povećanja plata i penzija. </w:t>
      </w:r>
    </w:p>
    <w:p w:rsidR="00020F0A" w:rsidRPr="00EE676A" w:rsidRDefault="007312FD" w:rsidP="00EE676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Rast privrede Srbije </w:t>
      </w:r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pokazuje odre</w:t>
      </w:r>
      <w:r w:rsidR="00EE676A">
        <w:rPr>
          <w:rFonts w:ascii="Times New Roman" w:hAnsi="Times New Roman" w:cs="Times New Roman"/>
          <w:sz w:val="24"/>
          <w:szCs w:val="24"/>
          <w:lang w:val="sr-Latn-RS"/>
        </w:rPr>
        <w:t>đ</w:t>
      </w:r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ene karakteristike koje mogu da dovedu u pitanje njegovu održivost u budućnosti. Tokom prethodne i u prvom kvartalu ove godine domaća tražnja je rasla brža od </w:t>
      </w:r>
      <w:proofErr w:type="spellStart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Mada rast domaće tražnje tokom prošle i na početku ove godine nije dramatičan on je zabrinjavajući jer je ona u Srbiji već visoka u odnosu na </w:t>
      </w:r>
      <w:proofErr w:type="spellStart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Domaća tražnja je u Srbiji u 2017. godini bila za oko 9% veća od </w:t>
      </w:r>
      <w:proofErr w:type="spellStart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, dok je u 11 novih članica EU iz centraln</w:t>
      </w:r>
      <w:bookmarkStart w:id="0" w:name="_GoBack"/>
      <w:bookmarkEnd w:id="0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e i istočne Evrope bila u proseku za 3,4%  manja od </w:t>
      </w:r>
      <w:proofErr w:type="spellStart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="00020F0A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020F0A" w:rsidRPr="00EE676A" w:rsidRDefault="00020F0A" w:rsidP="00EE676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Druga strana preteranog rasta tražnje je povećanje spoljnotrgovinskog deficita Srbije, koji se velikim delom preslikava na rast deficita u tekućem platnom bilansu. Deficit u razmeni roba i usluga povećan je sa 6,4%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u 2016 na 8,2%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u prošloj godini da bi na prvom kvartalu ove godine dostigao 9,8% </w:t>
      </w:r>
      <w:proofErr w:type="spellStart"/>
      <w:r w:rsidRPr="00EE676A">
        <w:rPr>
          <w:rFonts w:ascii="Times New Roman" w:hAnsi="Times New Roman" w:cs="Times New Roman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. Kvartalna dinamika </w:t>
      </w:r>
      <w:r w:rsidR="009A1E19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spoljnih 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>deficita tokom prošle i na početku ove godine upućuje na zaključak da se ne radi o jednokratnim promenama, nego  o postojanijem trendu</w:t>
      </w:r>
      <w:r w:rsidR="007F0A83" w:rsidRPr="00EE676A">
        <w:rPr>
          <w:rFonts w:ascii="Times New Roman" w:hAnsi="Times New Roman" w:cs="Times New Roman"/>
          <w:sz w:val="24"/>
          <w:szCs w:val="24"/>
          <w:lang w:val="sr-Latn-RS"/>
        </w:rPr>
        <w:t xml:space="preserve"> koji pokreću domaća tražnja i jačanje dinara</w:t>
      </w:r>
      <w:r w:rsidRPr="00EE676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20F0A" w:rsidRPr="00EE676A" w:rsidRDefault="00020F0A" w:rsidP="00EE676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Na tržištu rada u Q1 2018. dolazi do nespornih poboljšanja.  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 prva tri meseca 2018 u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kupna, formalna i neformalna   z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aposlenost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povećana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je 1,1%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dok su p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rosečn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zarad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realno 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povećane za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3,8%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Generalno, kretan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j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a na tržištu rada u ovoj godini su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skladu sa rastom </w:t>
      </w:r>
      <w:proofErr w:type="spellStart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produktivno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ti.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Me</w:t>
      </w:r>
      <w:r w:rsid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đ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ut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m, usled jačanja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dinara, prosečna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zarada u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evrima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 odnosu na prethodnu godinu 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porasla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za oko 10%. Rad predstavlja najvažnije </w:t>
      </w:r>
      <w:proofErr w:type="spellStart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nerazmenjivo</w:t>
      </w:r>
      <w:proofErr w:type="spellEnd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dobro u privredi, pa je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znatno brži rast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zarada u evrima 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od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rasta produktivnosti 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uticao na slabljenje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međunarodn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konkurentnost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privrede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Srbije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312FD" w:rsidRPr="00EE676A" w:rsidRDefault="007F0A83" w:rsidP="00EE676A">
      <w:pPr>
        <w:tabs>
          <w:tab w:val="num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>I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nflacija je u prvih pet meseci  uglavnom bila oko donje granice ciljnog koridora. Na rast cena u prvih pet meseci 2018. uticalo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je sezonsko 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povećanje cena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hrane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kao i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rast cena energenata čiji uticaj može da bude dugotrajniji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dok je jačanje dinara usporavalo inflaciju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cenjujemo da je inflacija u Srbiji stabiln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312F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 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niska i ne očekujemo neke značajnije promene u 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arednim mesecima. Dinar je u prvoj polovini 2018. nastavio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prošlogodišnji trend 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realno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jača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nja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 odnosu na evro. 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ealn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o jačanje 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dinara u prethodnih godinu dana nije u skladu s kretanjem produktivnosti domaće ekonomije, </w:t>
      </w:r>
      <w:r w:rsidR="009A1E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zbog čega ono utiče </w:t>
      </w:r>
      <w:r w:rsidR="00A71E01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na rast spoljnotrgovinskog deficita. </w:t>
      </w:r>
    </w:p>
    <w:p w:rsidR="009E7E88" w:rsidRPr="00EE676A" w:rsidRDefault="00942E3C" w:rsidP="00EE676A">
      <w:pPr>
        <w:tabs>
          <w:tab w:val="num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Fiskalni trendovi u prva četiri meseca 2018. načelno su dobri,  jer je u ovom periodu ostvaren fis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ka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lni suficit od 0,4% </w:t>
      </w:r>
      <w:proofErr w:type="spellStart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Javni prihod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nastavljaju snažan rast od 4%, ali je ubrzan i rast javnih rashoda 6,6%, dok javni dug u odnosu na </w:t>
      </w:r>
      <w:proofErr w:type="spellStart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stagnira.  Na strani javnih prihoda, snažan rast imaju porez na dobit, akcize i doprinosi, dok je naplata neto PDV-a nešto smanjena u odnosu na prethodnu godinu. Na strani javnih rashoda, najsnažniji rast imaju kapitalni rashodi, nabavka robe i usluga i rashodi za zarade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dok su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osetno smanjeni javni rashodi za kamate. Postojeći tr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ndovi ukazuj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da postoji odre</w:t>
      </w:r>
      <w:r w:rsid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đ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eni prostor za povećanje javnih rashoda, a mož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da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za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smanjenje poreza, a da pri tome fis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ka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lni def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cit ostane ispod 1% </w:t>
      </w:r>
      <w:proofErr w:type="spellStart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BDP</w:t>
      </w:r>
      <w:proofErr w:type="spellEnd"/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 stanovišta dugoročnog rasta privre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e, zaposlenosti i standarda gra</w:t>
      </w:r>
      <w:r w:rsid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đ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ana potrebno je 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da 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se ovaj prostor iskoristi za rast 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produktivni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h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rashod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(javne investicije, obrazov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nje, inovacije)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eventualno smanj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enje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fiskalno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</w:t>
      </w:r>
      <w:r w:rsidR="00AE7819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opterećenje rada</w:t>
      </w:r>
      <w:r w:rsidR="00756FB5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69221F" w:rsidRPr="00EE676A" w:rsidRDefault="00A71E01" w:rsidP="00EE676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Niska inflacija</w:t>
      </w:r>
      <w:r w:rsidR="007F0A83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uz izbalansiran budžet države, omogućili su NBS da nastavi sa popuštanjem monetarne politike. Referentna kamatna stopa u 2018. smanjena je dva puta tako da sada iznosi rekordno niskih 3%</w:t>
      </w:r>
      <w:r w:rsidR="008B33C7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što 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ocenjujemo kao ispravnu politiku. Uz to, bankarski sektor je na uzlaznoj putanji</w:t>
      </w:r>
      <w:r w:rsidR="00415F4D"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što se z</w:t>
      </w:r>
      <w:r w:rsidRPr="00EE676A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 sada najbolje vidi po porastu kreditnih plasmana stanovništvu, dok su podaci o stvarnoj kreditnoj aktivnosti privrede još uvek zamagljeni  otpisom i prodajom loših kredita koji su bili u bilansima banaka. Procenat loših kredita po prvi put od izbijanja krize u 2008. godine smanjen je na jednocifrenu vrednost.</w:t>
      </w:r>
      <w:r w:rsidRPr="00EE676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4950DC" w:rsidRPr="00EE676A" w:rsidRDefault="004950DC" w:rsidP="00EE676A">
      <w:pPr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E676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„Kvartalni monitor“ je publikacija u izdanju Ekonomskog fakulteta u Beogradu i </w:t>
      </w:r>
      <w:proofErr w:type="spellStart"/>
      <w:r w:rsidRPr="00EE676A">
        <w:rPr>
          <w:rFonts w:ascii="Times New Roman" w:hAnsi="Times New Roman" w:cs="Times New Roman"/>
          <w:i/>
          <w:sz w:val="24"/>
          <w:szCs w:val="24"/>
          <w:lang w:val="sr-Latn-RS"/>
        </w:rPr>
        <w:t>FREN</w:t>
      </w:r>
      <w:proofErr w:type="spellEnd"/>
      <w:r w:rsidRPr="00EE676A">
        <w:rPr>
          <w:rFonts w:ascii="Times New Roman" w:hAnsi="Times New Roman" w:cs="Times New Roman"/>
          <w:i/>
          <w:sz w:val="24"/>
          <w:szCs w:val="24"/>
          <w:lang w:val="sr-Latn-RS"/>
        </w:rPr>
        <w:t>-a.</w:t>
      </w:r>
    </w:p>
    <w:p w:rsidR="004950DC" w:rsidRPr="00EE676A" w:rsidRDefault="004950DC" w:rsidP="00EE676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950DC" w:rsidRPr="00EE676A" w:rsidSect="006D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024E"/>
    <w:multiLevelType w:val="hybridMultilevel"/>
    <w:tmpl w:val="2C5E8E22"/>
    <w:lvl w:ilvl="0" w:tplc="286A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0018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8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A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C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C1"/>
    <w:rsid w:val="00020F0A"/>
    <w:rsid w:val="00054A2B"/>
    <w:rsid w:val="001971FF"/>
    <w:rsid w:val="001E0E8D"/>
    <w:rsid w:val="00254B88"/>
    <w:rsid w:val="00284BEE"/>
    <w:rsid w:val="003420CF"/>
    <w:rsid w:val="00415F4D"/>
    <w:rsid w:val="00457580"/>
    <w:rsid w:val="004950DC"/>
    <w:rsid w:val="005560C1"/>
    <w:rsid w:val="005D7E70"/>
    <w:rsid w:val="0069221F"/>
    <w:rsid w:val="006D2095"/>
    <w:rsid w:val="007312FD"/>
    <w:rsid w:val="00756FB5"/>
    <w:rsid w:val="007F0A83"/>
    <w:rsid w:val="00802DFC"/>
    <w:rsid w:val="008367B9"/>
    <w:rsid w:val="008B33C7"/>
    <w:rsid w:val="00942E3C"/>
    <w:rsid w:val="009608B0"/>
    <w:rsid w:val="009A1E19"/>
    <w:rsid w:val="009E2A5B"/>
    <w:rsid w:val="009E7E88"/>
    <w:rsid w:val="009F7189"/>
    <w:rsid w:val="00A06127"/>
    <w:rsid w:val="00A27242"/>
    <w:rsid w:val="00A71E01"/>
    <w:rsid w:val="00A917A2"/>
    <w:rsid w:val="00AD3D61"/>
    <w:rsid w:val="00AE7819"/>
    <w:rsid w:val="00B151BB"/>
    <w:rsid w:val="00B3346F"/>
    <w:rsid w:val="00B63001"/>
    <w:rsid w:val="00B65EF5"/>
    <w:rsid w:val="00B7769C"/>
    <w:rsid w:val="00BB120B"/>
    <w:rsid w:val="00BC6382"/>
    <w:rsid w:val="00BE25F7"/>
    <w:rsid w:val="00C16AC0"/>
    <w:rsid w:val="00C22D17"/>
    <w:rsid w:val="00C328A7"/>
    <w:rsid w:val="00CA1617"/>
    <w:rsid w:val="00CB3ADE"/>
    <w:rsid w:val="00D34AC9"/>
    <w:rsid w:val="00D35550"/>
    <w:rsid w:val="00D74906"/>
    <w:rsid w:val="00DA33F5"/>
    <w:rsid w:val="00EE676A"/>
    <w:rsid w:val="00F31BC1"/>
    <w:rsid w:val="00F64479"/>
    <w:rsid w:val="00FC229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A99A"/>
  <w15:docId w15:val="{32A23E40-E691-4718-9A77-9E25E8F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E8D"/>
  </w:style>
  <w:style w:type="paragraph" w:styleId="Heading1">
    <w:name w:val="heading 1"/>
    <w:basedOn w:val="Normal"/>
    <w:next w:val="Normal"/>
    <w:link w:val="Heading1Char"/>
    <w:uiPriority w:val="9"/>
    <w:qFormat/>
    <w:rsid w:val="009F7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2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2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3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24A5-4089-4053-975E-DCBFD2A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Milojko Arsic</dc:creator>
  <cp:lastModifiedBy>Aleksandar</cp:lastModifiedBy>
  <cp:revision>9</cp:revision>
  <cp:lastPrinted>2018-06-21T14:36:00Z</cp:lastPrinted>
  <dcterms:created xsi:type="dcterms:W3CDTF">2018-06-21T13:54:00Z</dcterms:created>
  <dcterms:modified xsi:type="dcterms:W3CDTF">2018-06-22T07:10:00Z</dcterms:modified>
</cp:coreProperties>
</file>