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9" w:rsidRPr="00377B49" w:rsidRDefault="009F7189" w:rsidP="009F7189">
      <w:pPr>
        <w:pStyle w:val="Heading1"/>
        <w:spacing w:after="120"/>
        <w:jc w:val="both"/>
        <w:rPr>
          <w:b/>
          <w:lang w:val="sr-Latn-RS"/>
        </w:rPr>
      </w:pPr>
      <w:r w:rsidRPr="00377B49">
        <w:rPr>
          <w:b/>
          <w:lang w:val="sr-Latn-RS"/>
        </w:rPr>
        <w:t>KVARTALNI MONITOR BR. 5</w:t>
      </w:r>
      <w:r w:rsidR="00C22D17" w:rsidRPr="00377B49">
        <w:rPr>
          <w:b/>
          <w:lang w:val="sr-Latn-RS"/>
        </w:rPr>
        <w:t>1</w:t>
      </w:r>
    </w:p>
    <w:p w:rsidR="001E0E8D" w:rsidRPr="00377B49" w:rsidRDefault="001E0E8D" w:rsidP="009F7189">
      <w:pPr>
        <w:spacing w:after="240" w:line="240" w:lineRule="auto"/>
        <w:jc w:val="both"/>
        <w:rPr>
          <w:rFonts w:asciiTheme="majorHAnsi" w:hAnsiTheme="majorHAnsi" w:cs="Times New Roman"/>
          <w:b/>
          <w:i/>
          <w:lang w:val="sr-Latn-RS"/>
        </w:rPr>
      </w:pPr>
      <w:r w:rsidRPr="00377B49">
        <w:rPr>
          <w:rFonts w:asciiTheme="majorHAnsi" w:hAnsiTheme="majorHAnsi" w:cs="Times New Roman"/>
          <w:b/>
          <w:i/>
          <w:lang w:val="sr-Latn-RS"/>
        </w:rPr>
        <w:t>Saopštenje za medije</w:t>
      </w:r>
    </w:p>
    <w:p w:rsidR="00B3346F" w:rsidRPr="00377B49" w:rsidRDefault="001E0E8D" w:rsidP="009F718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77B49">
        <w:rPr>
          <w:rFonts w:asciiTheme="majorHAnsi" w:hAnsiTheme="majorHAnsi" w:cs="Times New Roman"/>
          <w:b/>
          <w:lang w:val="sr-Latn-RS"/>
        </w:rPr>
        <w:t xml:space="preserve">BEOGRAD, </w:t>
      </w:r>
      <w:r w:rsidR="00C22D17" w:rsidRPr="00377B49">
        <w:rPr>
          <w:rFonts w:asciiTheme="majorHAnsi" w:hAnsiTheme="majorHAnsi" w:cs="Times New Roman"/>
          <w:b/>
          <w:lang w:val="sr-Latn-RS"/>
        </w:rPr>
        <w:t>22</w:t>
      </w:r>
      <w:r w:rsidRPr="00377B49">
        <w:rPr>
          <w:rFonts w:asciiTheme="majorHAnsi" w:hAnsiTheme="majorHAnsi" w:cs="Times New Roman"/>
          <w:b/>
          <w:lang w:val="sr-Latn-RS"/>
        </w:rPr>
        <w:t xml:space="preserve">. </w:t>
      </w:r>
      <w:r w:rsidR="00C22D17" w:rsidRPr="00377B49">
        <w:rPr>
          <w:rFonts w:asciiTheme="majorHAnsi" w:hAnsiTheme="majorHAnsi" w:cs="Times New Roman"/>
          <w:b/>
          <w:lang w:val="sr-Latn-RS"/>
        </w:rPr>
        <w:t>mart</w:t>
      </w:r>
      <w:r w:rsidR="009F7189" w:rsidRPr="00377B49">
        <w:rPr>
          <w:rFonts w:asciiTheme="majorHAnsi" w:hAnsiTheme="majorHAnsi" w:cs="Times New Roman"/>
          <w:b/>
          <w:lang w:val="sr-Latn-RS"/>
        </w:rPr>
        <w:t xml:space="preserve"> </w:t>
      </w:r>
      <w:r w:rsidRPr="00377B49">
        <w:rPr>
          <w:rFonts w:asciiTheme="majorHAnsi" w:hAnsiTheme="majorHAnsi" w:cs="Times New Roman"/>
          <w:b/>
          <w:lang w:val="sr-Latn-RS"/>
        </w:rPr>
        <w:t>201</w:t>
      </w:r>
      <w:r w:rsidR="00C22D17" w:rsidRPr="00377B49">
        <w:rPr>
          <w:rFonts w:asciiTheme="majorHAnsi" w:hAnsiTheme="majorHAnsi" w:cs="Times New Roman"/>
          <w:b/>
          <w:lang w:val="sr-Latn-RS"/>
        </w:rPr>
        <w:t>8</w:t>
      </w:r>
      <w:r w:rsidRPr="00377B49">
        <w:rPr>
          <w:rFonts w:asciiTheme="majorHAnsi" w:hAnsiTheme="majorHAnsi" w:cs="Times New Roman"/>
          <w:lang w:val="sr-Latn-RS"/>
        </w:rPr>
        <w:t xml:space="preserve"> – Autori najnovijeg, 5</w:t>
      </w:r>
      <w:r w:rsidR="00C22D17" w:rsidRPr="00377B49">
        <w:rPr>
          <w:rFonts w:asciiTheme="majorHAnsi" w:hAnsiTheme="majorHAnsi" w:cs="Times New Roman"/>
          <w:lang w:val="sr-Latn-RS"/>
        </w:rPr>
        <w:t>1</w:t>
      </w:r>
      <w:r w:rsidRPr="00377B49">
        <w:rPr>
          <w:rFonts w:asciiTheme="majorHAnsi" w:hAnsiTheme="majorHAnsi" w:cs="Times New Roman"/>
          <w:lang w:val="sr-Latn-RS"/>
        </w:rPr>
        <w:t>. broja Kvartalnog monitora, u izdanju Ekonomskog fakulteta u Beogradu i FREN-a, istakli su sledeće</w:t>
      </w:r>
      <w:r w:rsidRPr="00377B49">
        <w:rPr>
          <w:rFonts w:asciiTheme="majorHAnsi" w:hAnsiTheme="majorHAnsi" w:cs="Times New Roman"/>
          <w:b/>
          <w:lang w:val="sr-Latn-RS"/>
        </w:rPr>
        <w:t xml:space="preserve">: </w:t>
      </w:r>
      <w:r w:rsidR="00C22D17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Prethodnu, 2017. godinu, obeležila je kombinacija pozitivnih i negativnih makroekonomskih kretanja</w:t>
      </w:r>
      <w:r w:rsidR="00C22D17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Sa pozitivne strane najvažnija poboljšanja odnose se na javne finansije, nisku i stabilnu inflaciju  i umereno povećanje zaposlenosti. Glavni negativni trendovi bili su slab privredni rast od svega 1,9%, koji je bio praktično najniži u čitavoj Centralnoj i Istočnoj Evropi, snažno pogoršanje spoljnotrgovinskog deficita i zastoj u sprovođenju strukturnih reformi. </w:t>
      </w:r>
    </w:p>
    <w:p w:rsidR="00C22D17" w:rsidRPr="00377B49" w:rsidRDefault="00C22D17" w:rsidP="009F718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Uočene makroekonomske slabosti nameću potrebu da Vlada i NBS na te izazove odgovore adekvatnim ekonomskim politikama i ubrzanjem refrormi. </w:t>
      </w:r>
      <w:r w:rsidR="00B151BB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eposredni razlog zbog kog</w:t>
      </w:r>
      <w:r w:rsidR="00A917A2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Srbija dugoročno zaostaje u odnosu na uporedive zemlje</w:t>
      </w:r>
      <w:bookmarkStart w:id="0" w:name="_GoBack"/>
      <w:bookmarkEnd w:id="0"/>
      <w:r w:rsidR="00B151BB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je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manjak investicija.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A917A2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Z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 trajno ubrzanje privrednog rasta</w:t>
      </w:r>
      <w:r w:rsidR="00A917A2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neoph</w:t>
      </w:r>
      <w:r w:rsidR="009608B0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</w:t>
      </w:r>
      <w:r w:rsidR="00A917A2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dno je da se povećaju domaće investicije</w:t>
      </w:r>
      <w:r w:rsidR="009608B0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odnosno 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da 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se 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poveća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ju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javne investicije, 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investicije </w:t>
      </w:r>
      <w:r w:rsidR="00D74906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javn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ih</w:t>
      </w:r>
      <w:r w:rsidR="00D74906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preduzeća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i privatne investicije</w:t>
      </w:r>
      <w:r w:rsidR="00D74906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D74906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koj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e</w:t>
      </w:r>
      <w:r w:rsidR="00D74906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predstavlju ključni 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generator r</w:t>
      </w:r>
      <w:r w:rsidR="00D74906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asta  u dugom roku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.</w:t>
      </w:r>
      <w:r w:rsidR="00D74906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284BEE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Povećanje javnih investicija i investicija javnih preduzeća je uslov za ubrzanu izgradnju moderne saobraćanje, energetske i komunalne infrastrukture</w:t>
      </w:r>
      <w:r w:rsidR="009608B0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ali i za unapredjenje uprave, obrazovanja, nauke i zdravstva,  a za to je neophodna kompetentija i poštenija admistracija.</w:t>
      </w:r>
      <w:r w:rsidR="009608B0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284BEE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284BEE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Za</w:t>
      </w:r>
      <w:r w:rsidR="00284BEE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284BEE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povećanje domaćih privatnih investicija, koje su sada kritično male, presudno je uspostavljanje v</w:t>
      </w:r>
      <w:r w:rsidR="00D74906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ladavine prava, povećanj</w:t>
      </w:r>
      <w:r w:rsidR="00284BEE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</w:t>
      </w:r>
      <w:r w:rsidR="00D74906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efikasnosti državne administracije</w:t>
      </w:r>
      <w:r w:rsidR="00284BEE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smanjenja korupcije, izgradnj</w:t>
      </w:r>
      <w:r w:rsidR="00A917A2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="00284BEE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infrastrukture</w:t>
      </w:r>
      <w:r w:rsidR="00A917A2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 unapredjenje obrazovnog sistema</w:t>
      </w:r>
      <w:r w:rsidR="00D74906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B151BB" w:rsidRPr="00377B49" w:rsidRDefault="00B151BB" w:rsidP="00B151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U 2018. očekujemo rast BDP-a od oko 4%.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rivredna kretanja u poslednja dva kvartala 2017. ukazuju da je trend rasta BDP-a sa kojim se ulazi u 2018. oko 3%. Budući da u 2018. očekujemo oporavak poljoprivrede 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kao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relativno visok rast proizvodnje električne energije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to će dodati na postojeće trendove rasta privrede još jedan procentni poen. Zbog loših rezultata u prvom kvartalu prethodne godine u prvom kvartalu ove godine od oko 4,5%</w:t>
      </w:r>
      <w:r w:rsidR="00F64479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ali v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isok rast u prvom kvartalu ne bi trebalo tumačiti kao prognozu rasta za celu godinu.  </w:t>
      </w:r>
    </w:p>
    <w:p w:rsidR="00B151BB" w:rsidRPr="00377B49" w:rsidRDefault="00B151BB" w:rsidP="00B151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2018. očekujemo slične trendove kretanja zaposlenosti kao u 2017, tj. da će zaposlenost da nastavi da raste sa stopom od 2-3%. Rast plata mogao bi nešto da se ubrza, jer su početkom godine povećane plate u opštoj državi (oko 500.000 zaposlenih) za oko 9% u proseku, a takođe, donesena je odluka i da se minimalna zarada poveća za 10%, što se odnosi i na javni i na privatni sektor. 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Dod</w:t>
      </w:r>
      <w:r w:rsidR="00F64479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a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tno povećanje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plata koj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e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najavljuje 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planira 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Vlada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za  zaposlene 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u javnom sektoru povećalo bi 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makroekonomsk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e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neravnotež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e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 w:rsidR="00AD3D61"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kao i jaz u odnosu na privatni sektor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B151BB" w:rsidRPr="00377B49" w:rsidRDefault="00B151BB" w:rsidP="009F718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Kretanja u platnom bilansu u 2017. bila su nepovoljna, jer je tekući deficit povećan, sa 3,1% BDP-a (1,1 mlrd evra) koliko je iznosio u 2016. godini na 5,7% BDP-a (2,1 mlrd evra) u 2017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odini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Iza ovog pogoršanja najvećim delom stoji brži rast uvoza od izvoza, što je dovelo do povećanja spoljnotrgovinskog deficita za 820 mln evra</w:t>
      </w:r>
      <w:r w:rsidR="00B3346F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ali i odliv kapitala po osnovu isplate </w:t>
      </w:r>
      <w:r w:rsidR="00B3346F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>dividendi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Porast nivoa deficita u trgovinskoj razmeni tokom 2017. godine nastao je usled: 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rasta uvoznih cena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smanjenja suficita u trgovini poljoprivrednim proizvodima, kao 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osetnog jačanja dinara.</w:t>
      </w:r>
    </w:p>
    <w:p w:rsidR="00F64479" w:rsidRPr="00377B49" w:rsidRDefault="00F64479" w:rsidP="00F644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Dinar je nominalno ojačao u odnosu na evro za 4%, a u odnosu na američki dolar čak za 15,4%.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Budući da je tokom 2017. inflacija u Srbiji bila veća nego u zemljama Evrozone i SAD, realna apresijacija dinara u prošloj godini bila je još izraženija od nominalne. Jačanje dinara često ima po</w:t>
      </w:r>
      <w:r w:rsidR="00B3346F"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dršku 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>javnosti</w:t>
      </w:r>
      <w:r w:rsidR="00B3346F"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jer obara inflaciju, 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>povećava kupovnu moć stanovništva</w:t>
      </w:r>
      <w:r w:rsidR="00B3346F"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smanjuje zaduženost deviznih dužnika. Međutim, </w:t>
      </w:r>
      <w:r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dugoročne posledice preteranog jačanja dinara su štetne 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>budući da ozbiljno narušav</w:t>
      </w:r>
      <w:r w:rsidR="00B3346F" w:rsidRPr="00377B4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cenovnu konkurentnost privrede Srbije,</w:t>
      </w:r>
      <w:r w:rsidR="00B3346F"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povećava spoljene deficite i usporava rast privrede, 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podstič</w:t>
      </w:r>
      <w:r w:rsidR="00B3346F" w:rsidRPr="00377B4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rebalansiranje ekonomije ka domaćoj potrošnji i nerazmenjivim uslugama umesto ka izvozu i šalje pogrešne signale za investitore.</w:t>
      </w:r>
    </w:p>
    <w:p w:rsidR="00C22D17" w:rsidRPr="00377B49" w:rsidRDefault="00B151BB" w:rsidP="009F718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Ostvareni fiskalni rezultat u 2017. nesporno je dobar </w:t>
      </w:r>
      <w:r w:rsidR="00AD3D61"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i on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pozitivno utiče na održivost javnih finansija i relativno snažno smanjenje javnog duga.</w:t>
      </w:r>
      <w:r w:rsidRPr="00377B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Srbija ne bi trebalo u 2018. i narednim godinama da teži ostvarivanju fiskalnih suficita, </w:t>
      </w:r>
      <w:r w:rsidR="00AD3D61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jer j</w:t>
      </w:r>
      <w:r w:rsidR="00F64479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AD3D61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to nepotrebno sa st</w:t>
      </w:r>
      <w:r w:rsidR="00F64479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D3D61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no</w:t>
      </w:r>
      <w:r w:rsidR="00F64479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="00AD3D61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išta javnih finansija, a </w:t>
      </w:r>
      <w:r w:rsidR="00F64479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 w:rsidR="00AD3D61" w:rsidRPr="00377B49">
        <w:rPr>
          <w:rFonts w:ascii="Times New Roman" w:hAnsi="Times New Roman" w:cs="Times New Roman"/>
          <w:b/>
          <w:sz w:val="24"/>
          <w:szCs w:val="24"/>
          <w:lang w:val="sr-Latn-RS"/>
        </w:rPr>
        <w:t>tetno za rast privrede</w:t>
      </w:r>
      <w:r w:rsidRPr="00377B49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.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Umesto toga, trebalo bi pojačati napore za efikasniju realizaciju javnih investicija, tako da se one povećaju sa sadašnjih oko 3% BDP-a na preko 4,5% BDP-a, što bi, procenjujemo, umesto budžetskog suficita rezultiralo manjim fiskalnim deficitom od  0,5-1% BDP-a. Drugo ekonomski</w:t>
      </w:r>
      <w:r w:rsidR="00B3346F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je 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poželjno  odustajanje od uzimanja dividendi javnih preduzeća</w:t>
      </w:r>
      <w:r w:rsidR="00AD3D61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a u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koliko i nakon toga bude postojao fiskalni prostor on bi se mogao iskori</w:t>
      </w:r>
      <w:r w:rsidR="00B3346F"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</w:t>
      </w:r>
      <w:r w:rsidRPr="00377B4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ti za odredjeno fiskalno rasterećenje zarada</w:t>
      </w:r>
    </w:p>
    <w:p w:rsidR="004950DC" w:rsidRPr="00377B49" w:rsidRDefault="004950DC" w:rsidP="004950DC">
      <w:pPr>
        <w:jc w:val="both"/>
        <w:rPr>
          <w:rFonts w:asciiTheme="majorHAnsi" w:hAnsiTheme="majorHAnsi" w:cs="Times New Roman"/>
          <w:i/>
          <w:lang w:val="sr-Latn-RS"/>
        </w:rPr>
      </w:pPr>
      <w:r w:rsidRPr="00377B49">
        <w:rPr>
          <w:rFonts w:asciiTheme="majorHAnsi" w:hAnsiTheme="majorHAnsi" w:cs="Times New Roman"/>
          <w:i/>
          <w:lang w:val="sr-Latn-RS"/>
        </w:rPr>
        <w:t>„Kvartalni monitor“ je publikacija u izdanju Ekonomskog fakulteta u Beogradu i FREN-a.</w:t>
      </w:r>
    </w:p>
    <w:p w:rsidR="004950DC" w:rsidRPr="00377B49" w:rsidRDefault="004950DC" w:rsidP="009F7189">
      <w:pPr>
        <w:jc w:val="both"/>
        <w:rPr>
          <w:rFonts w:asciiTheme="majorHAnsi" w:hAnsiTheme="majorHAnsi" w:cs="Times New Roman"/>
          <w:lang w:val="sr-Latn-RS"/>
        </w:rPr>
      </w:pPr>
    </w:p>
    <w:sectPr w:rsidR="004950DC" w:rsidRPr="00377B49" w:rsidSect="006D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560C1"/>
    <w:rsid w:val="00054A2B"/>
    <w:rsid w:val="001971FF"/>
    <w:rsid w:val="001E0E8D"/>
    <w:rsid w:val="00254B88"/>
    <w:rsid w:val="00284BEE"/>
    <w:rsid w:val="003420CF"/>
    <w:rsid w:val="00377B49"/>
    <w:rsid w:val="00457580"/>
    <w:rsid w:val="004950DC"/>
    <w:rsid w:val="005560C1"/>
    <w:rsid w:val="005D7E70"/>
    <w:rsid w:val="006D2095"/>
    <w:rsid w:val="008367B9"/>
    <w:rsid w:val="009608B0"/>
    <w:rsid w:val="009E2A5B"/>
    <w:rsid w:val="009F7189"/>
    <w:rsid w:val="00A06127"/>
    <w:rsid w:val="00A27242"/>
    <w:rsid w:val="00A917A2"/>
    <w:rsid w:val="00AD3D61"/>
    <w:rsid w:val="00B151BB"/>
    <w:rsid w:val="00B3346F"/>
    <w:rsid w:val="00B63001"/>
    <w:rsid w:val="00B65EF5"/>
    <w:rsid w:val="00B7769C"/>
    <w:rsid w:val="00BB120B"/>
    <w:rsid w:val="00BC6382"/>
    <w:rsid w:val="00BE25F7"/>
    <w:rsid w:val="00C16AC0"/>
    <w:rsid w:val="00C22D17"/>
    <w:rsid w:val="00C328A7"/>
    <w:rsid w:val="00CA1617"/>
    <w:rsid w:val="00CB3ADE"/>
    <w:rsid w:val="00D35550"/>
    <w:rsid w:val="00D74906"/>
    <w:rsid w:val="00F31BC1"/>
    <w:rsid w:val="00F64479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CA68-B033-489F-9669-0C9762BC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8D"/>
  </w:style>
  <w:style w:type="paragraph" w:styleId="Heading1">
    <w:name w:val="heading 1"/>
    <w:basedOn w:val="Normal"/>
    <w:next w:val="Normal"/>
    <w:link w:val="Heading1Char"/>
    <w:uiPriority w:val="9"/>
    <w:qFormat/>
    <w:rsid w:val="009F7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0338-23E5-4C20-B8AD-905633AC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HP</cp:lastModifiedBy>
  <cp:revision>7</cp:revision>
  <dcterms:created xsi:type="dcterms:W3CDTF">2018-03-21T11:16:00Z</dcterms:created>
  <dcterms:modified xsi:type="dcterms:W3CDTF">2018-03-21T20:18:00Z</dcterms:modified>
</cp:coreProperties>
</file>